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="-1245" w:tblpY="-540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78"/>
        <w:gridCol w:w="1443"/>
        <w:gridCol w:w="3959"/>
        <w:gridCol w:w="21"/>
      </w:tblGrid>
      <w:tr w:rsidR="000C0433" w:rsidRPr="003A1E8E" w14:paraId="071EDD1E" w14:textId="77777777" w:rsidTr="00BA7DC8">
        <w:trPr>
          <w:trHeight w:val="1261"/>
        </w:trPr>
        <w:tc>
          <w:tcPr>
            <w:tcW w:w="10761" w:type="dxa"/>
            <w:gridSpan w:val="5"/>
            <w:shd w:val="clear" w:color="auto" w:fill="auto"/>
            <w:vAlign w:val="center"/>
          </w:tcPr>
          <w:p w14:paraId="1EC5EE08" w14:textId="77777777" w:rsidR="0048087B" w:rsidRDefault="0048087B" w:rsidP="0048087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39C6A647" wp14:editId="14E5D1DB">
                  <wp:extent cx="770890" cy="46101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Buttercup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/Evergreen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  <w:r>
              <w:rPr>
                <w:rFonts w:ascii="SassoonPrimaryInfant" w:hAnsi="SassoonPrimaryInfant"/>
                <w:b/>
                <w:sz w:val="40"/>
                <w:szCs w:val="40"/>
              </w:rPr>
              <w:t>P</w:t>
            </w:r>
            <w:r w:rsidR="003B0838" w:rsidRPr="00303C38">
              <w:rPr>
                <w:rFonts w:ascii="SassoonPrimaryInfant" w:hAnsi="SassoonPrimaryInfant"/>
                <w:b/>
                <w:sz w:val="40"/>
                <w:szCs w:val="40"/>
              </w:rPr>
              <w:t>rimary</w:t>
            </w:r>
          </w:p>
          <w:p w14:paraId="2A4976E9" w14:textId="7A7E31C7" w:rsidR="000C0433" w:rsidRPr="003A1E8E" w:rsidRDefault="000C0433" w:rsidP="0048087B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03C38">
              <w:rPr>
                <w:rFonts w:ascii="SassoonPrimaryInfant" w:hAnsi="SassoonPrimaryInfant"/>
                <w:b/>
                <w:sz w:val="40"/>
                <w:szCs w:val="40"/>
              </w:rPr>
              <w:t>Letters and Sounds</w:t>
            </w:r>
            <w:r w:rsidR="00303C38" w:rsidRPr="00303C38">
              <w:rPr>
                <w:rFonts w:ascii="SassoonPrimaryInfant" w:hAnsi="SassoonPrimaryInfant"/>
                <w:b/>
                <w:sz w:val="40"/>
                <w:szCs w:val="40"/>
              </w:rPr>
              <w:t xml:space="preserve"> phonic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s</w:t>
            </w:r>
            <w:r w:rsidR="00303C38">
              <w:rPr>
                <w:rFonts w:ascii="SassoonPrimaryInfant" w:hAnsi="SassoonPrimaryInfant"/>
                <w:b/>
                <w:sz w:val="52"/>
                <w:szCs w:val="52"/>
              </w:rPr>
              <w:t xml:space="preserve"> </w:t>
            </w:r>
            <w:r w:rsidR="0048087B">
              <w:rPr>
                <w:rFonts w:ascii="SassoonPrimaryInfant" w:hAnsi="SassoonPrimaryInfant"/>
                <w:b/>
                <w:noProof/>
                <w:sz w:val="40"/>
                <w:szCs w:val="40"/>
              </w:rPr>
              <w:drawing>
                <wp:inline distT="0" distB="0" distL="0" distR="0" wp14:anchorId="4FB06CCA" wp14:editId="3E4A5DFF">
                  <wp:extent cx="672465" cy="400685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465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37F7E" w14:textId="77777777" w:rsidR="003A1E8E" w:rsidRPr="009569BF" w:rsidRDefault="003A1E8E" w:rsidP="009569BF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</w:p>
        </w:tc>
      </w:tr>
      <w:tr w:rsidR="000C0433" w:rsidRPr="003A1E8E" w14:paraId="31A8647F" w14:textId="77777777" w:rsidTr="0013136B">
        <w:trPr>
          <w:trHeight w:val="1003"/>
        </w:trPr>
        <w:tc>
          <w:tcPr>
            <w:tcW w:w="6781" w:type="dxa"/>
            <w:gridSpan w:val="3"/>
            <w:shd w:val="clear" w:color="auto" w:fill="auto"/>
            <w:vAlign w:val="center"/>
          </w:tcPr>
          <w:p w14:paraId="4615814B" w14:textId="36C61F9E" w:rsidR="00122BAB" w:rsidRPr="003A1E8E" w:rsidRDefault="00122BAB" w:rsidP="003A1E8E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Phase 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4</w:t>
            </w: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</w:t>
            </w:r>
          </w:p>
          <w:p w14:paraId="420DF955" w14:textId="453670C7" w:rsidR="006C0A62" w:rsidRPr="003A1E8E" w:rsidRDefault="000C0433" w:rsidP="00BA7DC8">
            <w:pPr>
              <w:jc w:val="center"/>
              <w:rPr>
                <w:rFonts w:ascii="SassoonPrimaryInfant" w:hAnsi="SassoonPrimaryInfant"/>
                <w:b/>
                <w:sz w:val="40"/>
                <w:szCs w:val="40"/>
              </w:rPr>
            </w:pP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New </w:t>
            </w:r>
            <w:r w:rsidR="008C3D98">
              <w:rPr>
                <w:rFonts w:ascii="SassoonPrimaryInfant" w:hAnsi="SassoonPrimaryInfant"/>
                <w:b/>
                <w:sz w:val="40"/>
                <w:szCs w:val="40"/>
              </w:rPr>
              <w:t>CVCC words</w:t>
            </w:r>
            <w:r w:rsidRPr="003A1E8E">
              <w:rPr>
                <w:rFonts w:ascii="SassoonPrimaryInfant" w:hAnsi="SassoonPrimaryInfant"/>
                <w:b/>
                <w:sz w:val="40"/>
                <w:szCs w:val="40"/>
              </w:rPr>
              <w:t xml:space="preserve"> this week </w:t>
            </w:r>
          </w:p>
        </w:tc>
        <w:tc>
          <w:tcPr>
            <w:tcW w:w="3980" w:type="dxa"/>
            <w:gridSpan w:val="2"/>
            <w:shd w:val="clear" w:color="auto" w:fill="auto"/>
            <w:vAlign w:val="center"/>
          </w:tcPr>
          <w:p w14:paraId="2D22F89D" w14:textId="265EB254" w:rsidR="000C0433" w:rsidRPr="0013136B" w:rsidRDefault="000C0433" w:rsidP="003A1E8E">
            <w:pPr>
              <w:rPr>
                <w:rFonts w:ascii="SassoonPrimaryInfant" w:hAnsi="SassoonPrimaryInfant"/>
              </w:rPr>
            </w:pPr>
            <w:r w:rsidRPr="0013136B">
              <w:rPr>
                <w:rFonts w:ascii="SassoonPrimaryInfant" w:hAnsi="SassoonPrimaryInfant"/>
              </w:rPr>
              <w:t>E</w:t>
            </w:r>
            <w:r w:rsidR="0013136B" w:rsidRPr="0013136B">
              <w:rPr>
                <w:rFonts w:ascii="SassoonPrimaryInfant" w:hAnsi="SassoonPrimaryInfant"/>
              </w:rPr>
              <w:t xml:space="preserve">ach week your child will learn </w:t>
            </w:r>
            <w:r w:rsidR="001204E9">
              <w:rPr>
                <w:rFonts w:ascii="SassoonPrimaryInfant" w:hAnsi="SassoonPrimaryInfant"/>
              </w:rPr>
              <w:t>4</w:t>
            </w:r>
            <w:r w:rsidRPr="0013136B">
              <w:rPr>
                <w:rFonts w:ascii="SassoonPrimaryInfant" w:hAnsi="SassoonPrimaryInfant"/>
              </w:rPr>
              <w:t xml:space="preserve"> new</w:t>
            </w:r>
            <w:r w:rsidR="008C3D98">
              <w:rPr>
                <w:rFonts w:ascii="SassoonPrimaryInfant" w:hAnsi="SassoonPrimaryInfant"/>
              </w:rPr>
              <w:t xml:space="preserve"> CVCC words</w:t>
            </w:r>
            <w:r w:rsidRPr="0013136B">
              <w:rPr>
                <w:rFonts w:ascii="SassoonPrimaryInfant" w:hAnsi="SassoonPrimaryInfant"/>
              </w:rPr>
              <w:t>.</w:t>
            </w:r>
            <w:r w:rsidR="00927F04">
              <w:rPr>
                <w:rFonts w:ascii="SassoonPrimaryInfant" w:hAnsi="SassoonPrimaryInfant"/>
              </w:rPr>
              <w:t xml:space="preserve"> Choose one </w:t>
            </w:r>
            <w:r w:rsidR="008C3D98">
              <w:rPr>
                <w:rFonts w:ascii="SassoonPrimaryInfant" w:hAnsi="SassoonPrimaryInfant"/>
              </w:rPr>
              <w:t>word</w:t>
            </w:r>
            <w:r w:rsidR="00927F04">
              <w:rPr>
                <w:rFonts w:ascii="SassoonPrimaryInfant" w:hAnsi="SassoonPrimaryInfant"/>
              </w:rPr>
              <w:t xml:space="preserve"> a day and on Friday recap all of them.</w:t>
            </w:r>
            <w:r w:rsidRPr="0013136B">
              <w:rPr>
                <w:rFonts w:ascii="SassoonPrimaryInfant" w:hAnsi="SassoonPrimaryInfant"/>
              </w:rPr>
              <w:t xml:space="preserve"> </w:t>
            </w:r>
            <w:r w:rsidR="00BA7DC8">
              <w:rPr>
                <w:rFonts w:ascii="SassoonPrimaryInfant" w:hAnsi="SassoonPrimaryInfant"/>
              </w:rPr>
              <w:t xml:space="preserve">Watch the video clip attached first, </w:t>
            </w:r>
            <w:r w:rsidR="00303C38">
              <w:rPr>
                <w:rFonts w:ascii="SassoonPrimaryInfant" w:hAnsi="SassoonPrimaryInfant"/>
              </w:rPr>
              <w:t>Children should</w:t>
            </w:r>
            <w:r w:rsidRPr="0013136B">
              <w:rPr>
                <w:rFonts w:ascii="SassoonPrimaryInfant" w:hAnsi="SassoonPrimaryInfant"/>
              </w:rPr>
              <w:t xml:space="preserve"> us</w:t>
            </w:r>
            <w:r w:rsidR="00303C38">
              <w:rPr>
                <w:rFonts w:ascii="SassoonPrimaryInfant" w:hAnsi="SassoonPrimaryInfant"/>
              </w:rPr>
              <w:t>e</w:t>
            </w:r>
            <w:r w:rsidRPr="0013136B">
              <w:rPr>
                <w:rFonts w:ascii="SassoonPrimaryInfant" w:hAnsi="SassoonPrimaryInfant"/>
              </w:rPr>
              <w:t xml:space="preserve"> the letter sounds to read and write words </w:t>
            </w:r>
            <w:r w:rsidR="00303C38">
              <w:rPr>
                <w:rFonts w:ascii="SassoonPrimaryInfant" w:hAnsi="SassoonPrimaryInfant"/>
              </w:rPr>
              <w:t xml:space="preserve">and phrases </w:t>
            </w:r>
            <w:r w:rsidRPr="0013136B">
              <w:rPr>
                <w:rFonts w:ascii="SassoonPrimaryInfant" w:hAnsi="SassoonPrimaryInfant"/>
              </w:rPr>
              <w:t>containing the focus sounds</w:t>
            </w:r>
            <w:r w:rsidR="00303C38">
              <w:rPr>
                <w:rFonts w:ascii="SassoonPrimaryInfant" w:hAnsi="SassoonPrimaryInfant"/>
              </w:rPr>
              <w:t xml:space="preserve"> of the day.</w:t>
            </w:r>
          </w:p>
        </w:tc>
      </w:tr>
      <w:tr w:rsidR="0013136B" w:rsidRPr="003A1E8E" w14:paraId="749C4934" w14:textId="77777777" w:rsidTr="003B0838">
        <w:trPr>
          <w:trHeight w:val="766"/>
        </w:trPr>
        <w:tc>
          <w:tcPr>
            <w:tcW w:w="2660" w:type="dxa"/>
            <w:shd w:val="clear" w:color="auto" w:fill="auto"/>
            <w:vAlign w:val="center"/>
          </w:tcPr>
          <w:p w14:paraId="24241E3A" w14:textId="077C1A1A" w:rsidR="0013136B" w:rsidRPr="003A1E8E" w:rsidRDefault="006C0A62" w:rsidP="006C0A62">
            <w:pPr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 xml:space="preserve">      </w:t>
            </w:r>
            <w:r w:rsidR="00927F04">
              <w:rPr>
                <w:rFonts w:ascii="SassoonPrimaryInfant" w:hAnsi="SassoonPrimaryInfant"/>
                <w:b/>
                <w:sz w:val="52"/>
                <w:szCs w:val="52"/>
              </w:rPr>
              <w:t xml:space="preserve">  </w:t>
            </w:r>
            <w:r w:rsidR="00FE1646">
              <w:rPr>
                <w:rFonts w:ascii="SassoonPrimaryInfant" w:hAnsi="SassoonPrimaryInfant"/>
                <w:b/>
                <w:sz w:val="52"/>
                <w:szCs w:val="52"/>
              </w:rPr>
              <w:t>spot</w:t>
            </w:r>
            <w:r w:rsidR="00927F04">
              <w:rPr>
                <w:rFonts w:ascii="SassoonPrimaryInfant" w:hAnsi="SassoonPrimaryInfant"/>
                <w:b/>
                <w:sz w:val="52"/>
                <w:szCs w:val="52"/>
              </w:rPr>
              <w:t xml:space="preserve">                  </w:t>
            </w:r>
          </w:p>
        </w:tc>
        <w:tc>
          <w:tcPr>
            <w:tcW w:w="2678" w:type="dxa"/>
            <w:shd w:val="clear" w:color="auto" w:fill="auto"/>
            <w:vAlign w:val="center"/>
          </w:tcPr>
          <w:p w14:paraId="18A8527E" w14:textId="6C8141D8" w:rsidR="0013136B" w:rsidRPr="003A1E8E" w:rsidRDefault="00FE1646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>
              <w:rPr>
                <w:rFonts w:ascii="SassoonPrimaryInfant" w:hAnsi="SassoonPrimaryInfant"/>
                <w:b/>
                <w:sz w:val="52"/>
                <w:szCs w:val="52"/>
              </w:rPr>
              <w:t>stop</w:t>
            </w:r>
          </w:p>
        </w:tc>
        <w:tc>
          <w:tcPr>
            <w:tcW w:w="5423" w:type="dxa"/>
            <w:gridSpan w:val="3"/>
            <w:shd w:val="clear" w:color="auto" w:fill="auto"/>
            <w:vAlign w:val="center"/>
          </w:tcPr>
          <w:p w14:paraId="0C7160D3" w14:textId="77777777" w:rsidR="0013136B" w:rsidRPr="00F05336" w:rsidRDefault="0048087B" w:rsidP="00F0533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604C698" wp14:editId="40438F95">
                  <wp:extent cx="536575" cy="415925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F05336">
              <w:rPr>
                <w:rFonts w:ascii="SassoonPrimaryInfant" w:hAnsi="SassoonPrimaryInfant"/>
                <w:b/>
                <w:sz w:val="20"/>
                <w:szCs w:val="20"/>
              </w:rPr>
              <w:t>Read and Write</w:t>
            </w:r>
            <w:r w:rsidR="00F05336" w:rsidRPr="00F05336">
              <w:rPr>
                <w:rFonts w:ascii="SassoonPrimaryInfant" w:hAnsi="SassoonPrimaryInfant"/>
                <w:b/>
                <w:sz w:val="20"/>
                <w:szCs w:val="20"/>
              </w:rPr>
              <w:t xml:space="preserve"> and words and phrases</w:t>
            </w:r>
            <w:r>
              <w:rPr>
                <w:rFonts w:ascii="SassoonPrimaryInfant" w:hAnsi="SassoonPrimaryInfant"/>
                <w:b/>
                <w:noProof/>
                <w:sz w:val="36"/>
                <w:szCs w:val="36"/>
              </w:rPr>
              <w:drawing>
                <wp:inline distT="0" distB="0" distL="0" distR="0" wp14:anchorId="7AE82336" wp14:editId="369BD7E3">
                  <wp:extent cx="649605" cy="34036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34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04E9" w:rsidRPr="003A1E8E" w14:paraId="38F0D239" w14:textId="77777777" w:rsidTr="009B2925">
        <w:trPr>
          <w:trHeight w:val="436"/>
        </w:trPr>
        <w:tc>
          <w:tcPr>
            <w:tcW w:w="2660" w:type="dxa"/>
            <w:shd w:val="clear" w:color="auto" w:fill="auto"/>
          </w:tcPr>
          <w:p w14:paraId="6DD0AC41" w14:textId="1B66CE2B" w:rsidR="001204E9" w:rsidRPr="003A1E8E" w:rsidRDefault="00FE1646" w:rsidP="008C3D98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Write ‘pot’ then add ‘s’ at the beginning to spell ‘spot’</w:t>
            </w:r>
          </w:p>
        </w:tc>
        <w:tc>
          <w:tcPr>
            <w:tcW w:w="2678" w:type="dxa"/>
            <w:shd w:val="clear" w:color="auto" w:fill="auto"/>
          </w:tcPr>
          <w:p w14:paraId="796D3C6F" w14:textId="25D7EDC0" w:rsidR="00FE1646" w:rsidRPr="003A1E8E" w:rsidRDefault="00FE1646" w:rsidP="009569BF">
            <w:pPr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Write ‘top’ then add ‘s’ at the beginning to spell ‘stop’ </w:t>
            </w:r>
          </w:p>
        </w:tc>
        <w:tc>
          <w:tcPr>
            <w:tcW w:w="5423" w:type="dxa"/>
            <w:gridSpan w:val="3"/>
            <w:vMerge w:val="restart"/>
            <w:shd w:val="clear" w:color="auto" w:fill="auto"/>
          </w:tcPr>
          <w:p w14:paraId="1B995367" w14:textId="77777777" w:rsidR="00FE1646" w:rsidRPr="00FE1646" w:rsidRDefault="00FE1646" w:rsidP="00FE1646">
            <w:pPr>
              <w:rPr>
                <w:b/>
                <w:bCs/>
              </w:rPr>
            </w:pPr>
            <w:r w:rsidRPr="00FE1646">
              <w:rPr>
                <w:b/>
                <w:bCs/>
              </w:rPr>
              <w:t xml:space="preserve">Can I plan a trip to the moon? </w:t>
            </w:r>
          </w:p>
          <w:p w14:paraId="6CF9FDE7" w14:textId="77777777" w:rsidR="00FE1646" w:rsidRPr="00FE1646" w:rsidRDefault="00FE1646" w:rsidP="00FE1646">
            <w:pPr>
              <w:rPr>
                <w:b/>
                <w:bCs/>
              </w:rPr>
            </w:pPr>
            <w:r w:rsidRPr="00FE1646">
              <w:rPr>
                <w:b/>
                <w:bCs/>
              </w:rPr>
              <w:t xml:space="preserve">Help! Can you grab that green frog for me? </w:t>
            </w:r>
          </w:p>
          <w:p w14:paraId="74FC59F0" w14:textId="64214FA9" w:rsidR="00FE1646" w:rsidRPr="00FE1646" w:rsidRDefault="00FE1646" w:rsidP="00FE1646">
            <w:pPr>
              <w:rPr>
                <w:b/>
                <w:bCs/>
              </w:rPr>
            </w:pPr>
            <w:r w:rsidRPr="00FE1646">
              <w:rPr>
                <w:b/>
                <w:bCs/>
              </w:rPr>
              <w:t>Will a clown put on a green wig or stick with his brown hair?</w:t>
            </w:r>
          </w:p>
          <w:p w14:paraId="6E92A971" w14:textId="61AB3D7F" w:rsidR="008C3D98" w:rsidRPr="00F05336" w:rsidRDefault="008C3D98" w:rsidP="008C3D98">
            <w:pPr>
              <w:rPr>
                <w:rFonts w:ascii="Comic Sans MS" w:hAnsi="Comic Sans MS"/>
              </w:rPr>
            </w:pPr>
          </w:p>
          <w:p w14:paraId="027CEBE1" w14:textId="77777777" w:rsidR="00FE1646" w:rsidRPr="00FE1646" w:rsidRDefault="00FE1646" w:rsidP="00FE1646">
            <w:pPr>
              <w:rPr>
                <w:b/>
                <w:bCs/>
              </w:rPr>
            </w:pPr>
            <w:r w:rsidRPr="00FE1646">
              <w:rPr>
                <w:b/>
                <w:bCs/>
              </w:rPr>
              <w:t xml:space="preserve">It smells like we might have some roast chicken tonight. </w:t>
            </w:r>
          </w:p>
          <w:p w14:paraId="737E6DC9" w14:textId="7A0DE7A7" w:rsidR="00FE1646" w:rsidRPr="00FE1646" w:rsidRDefault="00FE1646" w:rsidP="00FE1646">
            <w:pPr>
              <w:rPr>
                <w:b/>
                <w:bCs/>
              </w:rPr>
            </w:pPr>
            <w:r w:rsidRPr="00FE1646">
              <w:rPr>
                <w:b/>
                <w:bCs/>
              </w:rPr>
              <w:t xml:space="preserve">Can we train a dragon to come and cook food for us? Will you come and have some roast bugs on toast for dinner? </w:t>
            </w:r>
          </w:p>
          <w:p w14:paraId="62E2E095" w14:textId="77777777" w:rsidR="00F05336" w:rsidRDefault="00F05336" w:rsidP="00927F04">
            <w:pPr>
              <w:rPr>
                <w:rFonts w:ascii="Comic Sans MS" w:hAnsi="Comic Sans MS"/>
              </w:rPr>
            </w:pPr>
          </w:p>
          <w:p w14:paraId="6B6D8368" w14:textId="77777777" w:rsidR="00FE1646" w:rsidRPr="00FE1646" w:rsidRDefault="00FE1646" w:rsidP="00FE1646">
            <w:pPr>
              <w:rPr>
                <w:b/>
                <w:bCs/>
              </w:rPr>
            </w:pPr>
            <w:r w:rsidRPr="00FE1646">
              <w:rPr>
                <w:b/>
                <w:bCs/>
              </w:rPr>
              <w:t xml:space="preserve">This frog is strong. </w:t>
            </w:r>
          </w:p>
          <w:p w14:paraId="14A09040" w14:textId="77777777" w:rsidR="00FE1646" w:rsidRPr="00FE1646" w:rsidRDefault="00FE1646" w:rsidP="00FE1646">
            <w:pPr>
              <w:rPr>
                <w:b/>
                <w:bCs/>
              </w:rPr>
            </w:pPr>
            <w:r w:rsidRPr="00FE1646">
              <w:rPr>
                <w:b/>
                <w:bCs/>
              </w:rPr>
              <w:t xml:space="preserve">His green skin has bumps. </w:t>
            </w:r>
          </w:p>
          <w:p w14:paraId="23885697" w14:textId="6FF76836" w:rsidR="00FE1646" w:rsidRDefault="00FE1646" w:rsidP="00FE1646">
            <w:pPr>
              <w:rPr>
                <w:b/>
                <w:bCs/>
              </w:rPr>
            </w:pPr>
            <w:r w:rsidRPr="00FE1646">
              <w:rPr>
                <w:b/>
                <w:bCs/>
              </w:rPr>
              <w:t>He likes to swim in his pond</w:t>
            </w:r>
            <w:r>
              <w:rPr>
                <w:b/>
                <w:bCs/>
              </w:rPr>
              <w:t>.</w:t>
            </w:r>
          </w:p>
          <w:p w14:paraId="0165CE24" w14:textId="39A1EB8F" w:rsidR="00FE1646" w:rsidRDefault="00FE1646" w:rsidP="00FE1646">
            <w:pPr>
              <w:rPr>
                <w:b/>
                <w:bCs/>
              </w:rPr>
            </w:pPr>
          </w:p>
          <w:p w14:paraId="13D6946F" w14:textId="77777777" w:rsidR="00FE1646" w:rsidRPr="00FE1646" w:rsidRDefault="00FE1646" w:rsidP="00FE1646">
            <w:pPr>
              <w:rPr>
                <w:b/>
                <w:bCs/>
              </w:rPr>
            </w:pPr>
          </w:p>
          <w:p w14:paraId="7459F191" w14:textId="77777777" w:rsidR="00FE1646" w:rsidRPr="00FE1646" w:rsidRDefault="00FE1646" w:rsidP="00FE1646">
            <w:pPr>
              <w:rPr>
                <w:b/>
                <w:bCs/>
              </w:rPr>
            </w:pPr>
            <w:r w:rsidRPr="00FE1646">
              <w:rPr>
                <w:b/>
                <w:bCs/>
              </w:rPr>
              <w:t xml:space="preserve">Sniff the sweet jar. </w:t>
            </w:r>
          </w:p>
          <w:p w14:paraId="2B3EBF2A" w14:textId="77777777" w:rsidR="00FE1646" w:rsidRPr="00FE1646" w:rsidRDefault="00FE1646" w:rsidP="00FE1646">
            <w:pPr>
              <w:rPr>
                <w:b/>
                <w:bCs/>
              </w:rPr>
            </w:pPr>
            <w:r w:rsidRPr="00FE1646">
              <w:rPr>
                <w:b/>
                <w:bCs/>
              </w:rPr>
              <w:t xml:space="preserve">Yum! Scoop the sweets into a bag. </w:t>
            </w:r>
          </w:p>
          <w:p w14:paraId="30704B31" w14:textId="39952F27" w:rsidR="00FE1646" w:rsidRPr="00FE1646" w:rsidRDefault="00FE1646" w:rsidP="00FE1646">
            <w:pPr>
              <w:rPr>
                <w:b/>
                <w:bCs/>
              </w:rPr>
            </w:pPr>
            <w:r w:rsidRPr="00FE1646">
              <w:rPr>
                <w:b/>
                <w:bCs/>
              </w:rPr>
              <w:t xml:space="preserve">Chomp the sweets and crunch them up. </w:t>
            </w:r>
          </w:p>
          <w:p w14:paraId="713FD58F" w14:textId="0D71D41C" w:rsidR="00FE1646" w:rsidRPr="00F05336" w:rsidRDefault="00FE1646" w:rsidP="00927F04">
            <w:pPr>
              <w:rPr>
                <w:rFonts w:ascii="Comic Sans MS" w:hAnsi="Comic Sans MS"/>
              </w:rPr>
            </w:pPr>
          </w:p>
        </w:tc>
      </w:tr>
      <w:tr w:rsidR="001204E9" w:rsidRPr="003A1E8E" w14:paraId="4D3CB963" w14:textId="77777777" w:rsidTr="003B0838">
        <w:trPr>
          <w:trHeight w:val="1463"/>
        </w:trPr>
        <w:tc>
          <w:tcPr>
            <w:tcW w:w="2660" w:type="dxa"/>
            <w:shd w:val="clear" w:color="auto" w:fill="auto"/>
          </w:tcPr>
          <w:p w14:paraId="3388EE37" w14:textId="51A751FD" w:rsidR="008C3D98" w:rsidRDefault="008C3D98" w:rsidP="008C3D98">
            <w:r>
              <w:t xml:space="preserve">Get your child to practice reading and writing these words: </w:t>
            </w:r>
          </w:p>
          <w:p w14:paraId="7FFA2700" w14:textId="52001146" w:rsidR="008C3D98" w:rsidRDefault="008C3D98" w:rsidP="008C3D98"/>
          <w:p w14:paraId="4E36F303" w14:textId="39E29507" w:rsidR="001204E9" w:rsidRPr="00FE1646" w:rsidRDefault="00FE1646" w:rsidP="00FE1646">
            <w:pPr>
              <w:rPr>
                <w:b/>
                <w:bCs/>
              </w:rPr>
            </w:pPr>
            <w:r w:rsidRPr="00FE1646">
              <w:rPr>
                <w:b/>
                <w:bCs/>
              </w:rPr>
              <w:t>step, stop, skip trip, plan, from</w:t>
            </w:r>
          </w:p>
        </w:tc>
        <w:tc>
          <w:tcPr>
            <w:tcW w:w="2678" w:type="dxa"/>
            <w:shd w:val="clear" w:color="auto" w:fill="auto"/>
          </w:tcPr>
          <w:p w14:paraId="5FF67E6B" w14:textId="3F9B3CC4" w:rsidR="008C3D98" w:rsidRDefault="008C3D98" w:rsidP="008C3D98">
            <w:r>
              <w:t xml:space="preserve">Get your child to practice reading and writing these words: </w:t>
            </w:r>
          </w:p>
          <w:p w14:paraId="6AF02D66" w14:textId="77777777" w:rsidR="008C3D98" w:rsidRDefault="008C3D98" w:rsidP="008C3D98"/>
          <w:p w14:paraId="30689CAB" w14:textId="5CDF3376" w:rsidR="001204E9" w:rsidRPr="00FE1646" w:rsidRDefault="00FE1646" w:rsidP="00FE1646">
            <w:pPr>
              <w:rPr>
                <w:b/>
                <w:bCs/>
              </w:rPr>
            </w:pPr>
            <w:r w:rsidRPr="00FE1646">
              <w:rPr>
                <w:b/>
                <w:bCs/>
              </w:rPr>
              <w:t>s</w:t>
            </w:r>
            <w:r w:rsidRPr="00FE1646">
              <w:rPr>
                <w:b/>
                <w:bCs/>
              </w:rPr>
              <w:t xml:space="preserve">pot, step, trip, from, skip, plan 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384F1746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736B8815" w14:textId="77777777" w:rsidTr="001204E9">
        <w:trPr>
          <w:trHeight w:val="609"/>
        </w:trPr>
        <w:tc>
          <w:tcPr>
            <w:tcW w:w="2660" w:type="dxa"/>
            <w:shd w:val="clear" w:color="auto" w:fill="auto"/>
          </w:tcPr>
          <w:p w14:paraId="2DA0E674" w14:textId="1073036F" w:rsidR="001204E9" w:rsidRPr="00D563B3" w:rsidRDefault="00D563B3" w:rsidP="003A1E8E">
            <w:pPr>
              <w:jc w:val="center"/>
              <w:rPr>
                <w:rFonts w:ascii="SassoonPrimaryInfant" w:hAnsi="SassoonPrimaryInfant"/>
                <w:b/>
                <w:sz w:val="52"/>
                <w:szCs w:val="52"/>
              </w:rPr>
            </w:pPr>
            <w:r w:rsidRPr="00D563B3">
              <w:rPr>
                <w:rFonts w:ascii="SassoonPrimaryInfant" w:hAnsi="SassoonPrimaryInfant"/>
                <w:b/>
                <w:sz w:val="52"/>
                <w:szCs w:val="52"/>
              </w:rPr>
              <w:t>trip</w:t>
            </w:r>
          </w:p>
        </w:tc>
        <w:tc>
          <w:tcPr>
            <w:tcW w:w="2678" w:type="dxa"/>
            <w:shd w:val="clear" w:color="auto" w:fill="auto"/>
          </w:tcPr>
          <w:p w14:paraId="10B5C1AA" w14:textId="46AD317B" w:rsidR="001204E9" w:rsidRPr="00546F0D" w:rsidRDefault="001204E9" w:rsidP="001204E9">
            <w:pPr>
              <w:tabs>
                <w:tab w:val="left" w:pos="735"/>
              </w:tabs>
              <w:rPr>
                <w:rFonts w:ascii="SassoonPrimaryInfant" w:hAnsi="SassoonPrimaryInfant"/>
                <w:b/>
                <w:sz w:val="44"/>
                <w:szCs w:val="44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ab/>
            </w:r>
            <w:r w:rsidR="00D563B3" w:rsidRPr="00D563B3">
              <w:rPr>
                <w:rFonts w:ascii="SassoonPrimaryInfant" w:hAnsi="SassoonPrimaryInfant"/>
                <w:b/>
                <w:sz w:val="52"/>
                <w:szCs w:val="52"/>
              </w:rPr>
              <w:t>spin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27D36236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69B3174A" w14:textId="77777777" w:rsidTr="009B2925">
        <w:trPr>
          <w:trHeight w:val="506"/>
        </w:trPr>
        <w:tc>
          <w:tcPr>
            <w:tcW w:w="2660" w:type="dxa"/>
            <w:shd w:val="clear" w:color="auto" w:fill="auto"/>
          </w:tcPr>
          <w:p w14:paraId="4E24CFBB" w14:textId="1F39936C" w:rsidR="001204E9" w:rsidRPr="00D563B3" w:rsidRDefault="00D563B3" w:rsidP="00FE1646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  <w:r w:rsidRPr="00D563B3">
              <w:rPr>
                <w:rFonts w:ascii="SassoonPrimaryInfant" w:hAnsi="SassoonPrimaryInfant"/>
                <w:bCs/>
                <w:sz w:val="28"/>
                <w:szCs w:val="28"/>
              </w:rPr>
              <w:t>Write ‘rip’ then add ‘t’ at the beginning to spell ‘trip’</w:t>
            </w:r>
          </w:p>
        </w:tc>
        <w:tc>
          <w:tcPr>
            <w:tcW w:w="2678" w:type="dxa"/>
            <w:shd w:val="clear" w:color="auto" w:fill="auto"/>
          </w:tcPr>
          <w:p w14:paraId="0560AA61" w14:textId="7E9D0CDF" w:rsidR="001204E9" w:rsidRPr="00546F0D" w:rsidRDefault="00D563B3" w:rsidP="008C3D98">
            <w:pPr>
              <w:rPr>
                <w:rFonts w:ascii="SassoonPrimaryInfant" w:hAnsi="SassoonPrimaryInfant"/>
                <w:bCs/>
                <w:sz w:val="28"/>
                <w:szCs w:val="28"/>
              </w:rPr>
            </w:pPr>
            <w:r>
              <w:rPr>
                <w:rFonts w:ascii="SassoonPrimaryInfant" w:hAnsi="SassoonPrimaryInfant"/>
                <w:bCs/>
                <w:sz w:val="28"/>
                <w:szCs w:val="28"/>
              </w:rPr>
              <w:t>Write ‘pin’ then add ‘s’ at the beginning to spell ‘spin’</w:t>
            </w:r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6874F39F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1204E9" w:rsidRPr="003A1E8E" w14:paraId="38FD7A45" w14:textId="77777777" w:rsidTr="001204E9">
        <w:trPr>
          <w:trHeight w:val="1065"/>
        </w:trPr>
        <w:tc>
          <w:tcPr>
            <w:tcW w:w="2660" w:type="dxa"/>
            <w:shd w:val="clear" w:color="auto" w:fill="auto"/>
          </w:tcPr>
          <w:p w14:paraId="0E5CB500" w14:textId="3D3D17FA" w:rsidR="008C3D98" w:rsidRDefault="008C3D98" w:rsidP="008C3D98">
            <w:r>
              <w:t xml:space="preserve">Get your child to practice reading and writing these words: </w:t>
            </w:r>
          </w:p>
          <w:p w14:paraId="3CB41004" w14:textId="77777777" w:rsidR="008C3D98" w:rsidRDefault="008C3D98" w:rsidP="008C3D98"/>
          <w:p w14:paraId="16916DBE" w14:textId="23EDE02E" w:rsidR="001204E9" w:rsidRPr="00FE1646" w:rsidRDefault="00FE1646" w:rsidP="00FE1646">
            <w:pPr>
              <w:rPr>
                <w:b/>
                <w:bCs/>
              </w:rPr>
            </w:pPr>
            <w:r w:rsidRPr="00FE1646">
              <w:rPr>
                <w:b/>
                <w:bCs/>
              </w:rPr>
              <w:t xml:space="preserve">sniff, smell, brown, groan, </w:t>
            </w:r>
            <w:proofErr w:type="spellStart"/>
            <w:r w:rsidRPr="00FE1646">
              <w:rPr>
                <w:b/>
                <w:bCs/>
              </w:rPr>
              <w:t>floam</w:t>
            </w:r>
            <w:proofErr w:type="spellEnd"/>
            <w:r w:rsidRPr="00FE1646">
              <w:rPr>
                <w:b/>
                <w:bCs/>
              </w:rPr>
              <w:t xml:space="preserve">, </w:t>
            </w:r>
            <w:proofErr w:type="spellStart"/>
            <w:r w:rsidRPr="00FE1646">
              <w:rPr>
                <w:b/>
                <w:bCs/>
              </w:rPr>
              <w:t>pliff</w:t>
            </w:r>
            <w:proofErr w:type="spellEnd"/>
            <w:r w:rsidRPr="00FE1646">
              <w:rPr>
                <w:b/>
                <w:bCs/>
              </w:rPr>
              <w:t xml:space="preserve">, </w:t>
            </w:r>
            <w:proofErr w:type="spellStart"/>
            <w:r w:rsidRPr="00FE1646">
              <w:rPr>
                <w:b/>
                <w:bCs/>
              </w:rPr>
              <w:t>stell</w:t>
            </w:r>
            <w:proofErr w:type="spellEnd"/>
            <w:r w:rsidRPr="00FE1646">
              <w:rPr>
                <w:b/>
                <w:bCs/>
              </w:rPr>
              <w:t xml:space="preserve">, </w:t>
            </w:r>
            <w:proofErr w:type="spellStart"/>
            <w:r w:rsidRPr="00FE1646">
              <w:rPr>
                <w:b/>
                <w:bCs/>
              </w:rPr>
              <w:t>vrown</w:t>
            </w:r>
            <w:proofErr w:type="spellEnd"/>
            <w:r w:rsidRPr="00FE1646">
              <w:rPr>
                <w:b/>
                <w:bCs/>
              </w:rPr>
              <w:t xml:space="preserve">. </w:t>
            </w:r>
          </w:p>
        </w:tc>
        <w:tc>
          <w:tcPr>
            <w:tcW w:w="2678" w:type="dxa"/>
            <w:shd w:val="clear" w:color="auto" w:fill="auto"/>
          </w:tcPr>
          <w:p w14:paraId="73BF6E23" w14:textId="5C0FE160" w:rsidR="008C3D98" w:rsidRDefault="00FE1646" w:rsidP="008C3D98">
            <w:r>
              <w:t xml:space="preserve">Practice reading tricky words: </w:t>
            </w:r>
          </w:p>
          <w:p w14:paraId="6845F61E" w14:textId="5EFFB95C" w:rsidR="00FE1646" w:rsidRDefault="00FE1646" w:rsidP="008C3D98"/>
          <w:p w14:paraId="74F32237" w14:textId="4094AA14" w:rsidR="00FE1646" w:rsidRPr="00D563B3" w:rsidRDefault="00FE1646" w:rsidP="00FE1646">
            <w:pPr>
              <w:rPr>
                <w:b/>
                <w:bCs/>
                <w:color w:val="FF0000"/>
              </w:rPr>
            </w:pPr>
            <w:r w:rsidRPr="00D563B3">
              <w:rPr>
                <w:b/>
                <w:bCs/>
                <w:color w:val="FF0000"/>
              </w:rPr>
              <w:t>have, like, some, come</w:t>
            </w:r>
            <w:r w:rsidRPr="00D563B3">
              <w:rPr>
                <w:b/>
                <w:bCs/>
                <w:color w:val="FF0000"/>
              </w:rPr>
              <w:t>, was, you</w:t>
            </w:r>
          </w:p>
          <w:p w14:paraId="1376DDCF" w14:textId="77777777" w:rsidR="00FE1646" w:rsidRDefault="00FE1646" w:rsidP="008C3D98"/>
          <w:p w14:paraId="642BCF2A" w14:textId="1E21941F" w:rsidR="001204E9" w:rsidRPr="009B2925" w:rsidRDefault="001204E9" w:rsidP="00FE1646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23" w:type="dxa"/>
            <w:gridSpan w:val="3"/>
            <w:vMerge/>
            <w:shd w:val="clear" w:color="auto" w:fill="auto"/>
          </w:tcPr>
          <w:p w14:paraId="7FB7607C" w14:textId="77777777" w:rsidR="001204E9" w:rsidRPr="003A1E8E" w:rsidRDefault="001204E9" w:rsidP="0013136B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</w:p>
        </w:tc>
      </w:tr>
      <w:tr w:rsidR="00927F04" w:rsidRPr="003A1E8E" w14:paraId="63EAEC10" w14:textId="77777777" w:rsidTr="00200E18">
        <w:trPr>
          <w:trHeight w:val="1914"/>
        </w:trPr>
        <w:tc>
          <w:tcPr>
            <w:tcW w:w="10761" w:type="dxa"/>
            <w:gridSpan w:val="5"/>
            <w:shd w:val="clear" w:color="auto" w:fill="auto"/>
          </w:tcPr>
          <w:p w14:paraId="4B99528A" w14:textId="2138797D" w:rsidR="00927F04" w:rsidRPr="003A1E8E" w:rsidRDefault="0048087B" w:rsidP="00FE1646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01FB60FD" wp14:editId="23C46E07">
                  <wp:extent cx="430530" cy="370205"/>
                  <wp:effectExtent l="0" t="0" r="0" b="0"/>
                  <wp:docPr id="9" name="Pictur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7F04" w:rsidRPr="003A1E8E">
              <w:rPr>
                <w:rFonts w:ascii="SassoonPrimaryInfant" w:hAnsi="SassoonPrimaryInfant"/>
                <w:b/>
                <w:sz w:val="28"/>
                <w:szCs w:val="28"/>
              </w:rPr>
              <w:t>REMEMBER</w:t>
            </w:r>
            <w:r>
              <w:rPr>
                <w:rFonts w:ascii="SassoonPrimaryInfant" w:hAnsi="SassoonPrimaryInfant"/>
                <w:b/>
                <w:noProof/>
                <w:sz w:val="28"/>
                <w:szCs w:val="28"/>
              </w:rPr>
              <w:drawing>
                <wp:inline distT="0" distB="0" distL="0" distR="0" wp14:anchorId="41BDCB27" wp14:editId="29276206">
                  <wp:extent cx="430530" cy="370205"/>
                  <wp:effectExtent l="0" t="0" r="0" b="0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" cy="37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0575E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sz w:val="22"/>
                <w:szCs w:val="22"/>
              </w:rPr>
              <w:t>Your child will learn to read the words by -</w:t>
            </w:r>
          </w:p>
          <w:p w14:paraId="2C2485D2" w14:textId="77777777" w:rsidR="00927F04" w:rsidRPr="0013136B" w:rsidRDefault="00927F04" w:rsidP="003A1E8E">
            <w:pPr>
              <w:rPr>
                <w:rFonts w:ascii="SassoonPrimaryInfant" w:hAnsi="SassoonPrimaryInfant"/>
                <w:sz w:val="22"/>
                <w:szCs w:val="22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segmenting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breaking the word into sounds</w:t>
            </w:r>
          </w:p>
          <w:p w14:paraId="102E8682" w14:textId="77777777" w:rsidR="00927F04" w:rsidRPr="003A1E8E" w:rsidRDefault="00927F04" w:rsidP="00200E18">
            <w:pPr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3136B">
              <w:rPr>
                <w:rFonts w:ascii="SassoonPrimaryInfant" w:hAnsi="SassoonPrimaryInfant"/>
                <w:b/>
                <w:sz w:val="22"/>
                <w:szCs w:val="22"/>
              </w:rPr>
              <w:t>blending</w:t>
            </w:r>
            <w:r w:rsidRPr="0013136B">
              <w:rPr>
                <w:rFonts w:ascii="SassoonPrimaryInfant" w:hAnsi="SassoonPrimaryInfant"/>
                <w:sz w:val="22"/>
                <w:szCs w:val="22"/>
              </w:rPr>
              <w:t xml:space="preserve"> – putting the sounds together to hear the word.</w:t>
            </w:r>
            <w:r w:rsidRPr="003A1E8E">
              <w:rPr>
                <w:rFonts w:ascii="SassoonPrimaryInfant" w:hAnsi="SassoonPrimaryInfant"/>
                <w:sz w:val="28"/>
                <w:szCs w:val="28"/>
              </w:rPr>
              <w:t xml:space="preserve">  </w:t>
            </w:r>
          </w:p>
        </w:tc>
      </w:tr>
      <w:tr w:rsidR="0013136B" w:rsidRPr="003A1E8E" w14:paraId="2ADB85CA" w14:textId="77777777" w:rsidTr="0013136B">
        <w:trPr>
          <w:gridAfter w:val="1"/>
          <w:wAfter w:w="21" w:type="dxa"/>
          <w:trHeight w:val="680"/>
        </w:trPr>
        <w:tc>
          <w:tcPr>
            <w:tcW w:w="10740" w:type="dxa"/>
            <w:gridSpan w:val="4"/>
            <w:shd w:val="clear" w:color="auto" w:fill="auto"/>
          </w:tcPr>
          <w:p w14:paraId="466EFC8D" w14:textId="77777777" w:rsidR="0013136B" w:rsidRPr="003A1E8E" w:rsidRDefault="0048087B" w:rsidP="003A1E8E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 wp14:anchorId="66E84543" wp14:editId="77B6074F">
                  <wp:extent cx="657225" cy="408305"/>
                  <wp:effectExtent l="0" t="0" r="0" b="0"/>
                  <wp:docPr id="11" name="Picture 1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136B" w:rsidRPr="003A1E8E">
              <w:rPr>
                <w:rFonts w:ascii="SassoonPrimaryInfant" w:hAnsi="SassoonPrimaryInfant"/>
                <w:b/>
                <w:sz w:val="28"/>
                <w:szCs w:val="28"/>
              </w:rPr>
              <w:t>Activities</w:t>
            </w:r>
            <w:r w:rsidR="0013136B">
              <w:t xml:space="preserve"> </w:t>
            </w:r>
            <w:r w:rsidR="0013136B">
              <w:fldChar w:fldCharType="begin"/>
            </w:r>
            <w:r w:rsidR="0013136B">
              <w:instrText xml:space="preserve"> INCLUDEPICTURE "http://www.lakeshorelearning.com/media/images/products/full/jj718_f.jpg" \* MERGEFORMATINET </w:instrText>
            </w:r>
            <w:r w:rsidR="0013136B">
              <w:fldChar w:fldCharType="separate"/>
            </w:r>
            <w:r w:rsidR="00567DE4">
              <w:fldChar w:fldCharType="begin"/>
            </w:r>
            <w:r w:rsidR="00567DE4">
              <w:instrText xml:space="preserve"> INCLUDEPICTURE  "http://www.lakeshorelearning.com/media/images/products/full/jj718_f.jpg" \* MERGEFORMATINET </w:instrText>
            </w:r>
            <w:r w:rsidR="00567DE4">
              <w:fldChar w:fldCharType="separate"/>
            </w:r>
            <w:r w:rsidR="00B526D9">
              <w:fldChar w:fldCharType="begin"/>
            </w:r>
            <w:r w:rsidR="00B526D9">
              <w:instrText xml:space="preserve"> INCLUDEPICTURE  "http://www.lakeshorelearning.com/media/images/products/full/jj718_f.jpg" \* MERGEFORMATINET </w:instrText>
            </w:r>
            <w:r w:rsidR="00B526D9">
              <w:fldChar w:fldCharType="separate"/>
            </w:r>
            <w:r>
              <w:rPr>
                <w:noProof/>
              </w:rPr>
              <w:drawing>
                <wp:inline distT="0" distB="0" distL="0" distR="0" wp14:anchorId="1D435817" wp14:editId="3B971D88">
                  <wp:extent cx="521335" cy="415925"/>
                  <wp:effectExtent l="0" t="0" r="0" b="0"/>
                  <wp:docPr id="12" name="Pictur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3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6D9">
              <w:fldChar w:fldCharType="end"/>
            </w:r>
            <w:r w:rsidR="00567DE4">
              <w:fldChar w:fldCharType="end"/>
            </w:r>
            <w:r w:rsidR="0013136B">
              <w:fldChar w:fldCharType="end"/>
            </w:r>
          </w:p>
        </w:tc>
      </w:tr>
      <w:tr w:rsidR="0013136B" w:rsidRPr="003A1E8E" w14:paraId="4FDD4D68" w14:textId="77777777" w:rsidTr="0013136B">
        <w:trPr>
          <w:gridAfter w:val="1"/>
          <w:wAfter w:w="21" w:type="dxa"/>
          <w:trHeight w:val="931"/>
        </w:trPr>
        <w:tc>
          <w:tcPr>
            <w:tcW w:w="10740" w:type="dxa"/>
            <w:gridSpan w:val="4"/>
            <w:shd w:val="clear" w:color="auto" w:fill="auto"/>
          </w:tcPr>
          <w:p w14:paraId="42A864AF" w14:textId="77777777" w:rsidR="0013136B" w:rsidRPr="009569BF" w:rsidRDefault="0013136B" w:rsidP="0013136B">
            <w:pPr>
              <w:numPr>
                <w:ilvl w:val="0"/>
                <w:numId w:val="1"/>
              </w:numPr>
              <w:rPr>
                <w:rFonts w:ascii="SassoonPrimaryInfant" w:hAnsi="SassoonPrimaryInfant"/>
                <w:sz w:val="22"/>
                <w:szCs w:val="22"/>
              </w:rPr>
            </w:pPr>
            <w:r w:rsidRPr="009569BF">
              <w:rPr>
                <w:rFonts w:ascii="SassoonPrimaryInfant" w:hAnsi="SassoonPrimaryInfant"/>
                <w:sz w:val="22"/>
                <w:szCs w:val="22"/>
              </w:rPr>
              <w:t>Little whiteboards and pens, and magic boards are a fun way for children to try out spellings and practise their handwriting.</w:t>
            </w:r>
          </w:p>
          <w:p w14:paraId="512B604B" w14:textId="77777777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Use the letter formation rhyme above to write the graphemes on paper, with chalk outside, in paint, etc. </w:t>
            </w:r>
          </w:p>
          <w:p w14:paraId="081A0B78" w14:textId="2A093035" w:rsidR="0013136B" w:rsidRPr="009569BF" w:rsidRDefault="0013136B" w:rsidP="0013136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assoonPrimaryInfant" w:hAnsi="SassoonPrimaryInfant"/>
                <w:noProof/>
                <w:lang w:eastAsia="en-GB"/>
              </w:rPr>
            </w:pP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Go on letter hunts and try to find </w:t>
            </w:r>
            <w:r w:rsidR="00BA7DC8">
              <w:rPr>
                <w:rFonts w:ascii="SassoonPrimaryInfant" w:hAnsi="SassoonPrimaryInfant"/>
                <w:noProof/>
                <w:lang w:eastAsia="en-GB"/>
              </w:rPr>
              <w:t>sounds</w:t>
            </w:r>
            <w:r w:rsidRPr="009569BF">
              <w:rPr>
                <w:rFonts w:ascii="SassoonPrimaryInfant" w:hAnsi="SassoonPrimaryInfant"/>
                <w:noProof/>
                <w:lang w:eastAsia="en-GB"/>
              </w:rPr>
              <w:t xml:space="preserve"> around the house. </w:t>
            </w:r>
          </w:p>
          <w:p w14:paraId="6A36B57C" w14:textId="77777777" w:rsidR="0013136B" w:rsidRPr="0013136B" w:rsidRDefault="0013136B" w:rsidP="00BA7DC8">
            <w:pPr>
              <w:pStyle w:val="ListParagraph"/>
              <w:spacing w:after="0" w:line="240" w:lineRule="auto"/>
              <w:ind w:left="360"/>
              <w:rPr>
                <w:rFonts w:ascii="SassoonPrimaryInfant" w:hAnsi="SassoonPrimaryInfant"/>
                <w:noProof/>
                <w:sz w:val="20"/>
                <w:szCs w:val="20"/>
                <w:lang w:eastAsia="en-GB"/>
              </w:rPr>
            </w:pPr>
          </w:p>
        </w:tc>
      </w:tr>
      <w:tr w:rsidR="0013136B" w:rsidRPr="003A1E8E" w14:paraId="17C19548" w14:textId="77777777" w:rsidTr="009569BF">
        <w:trPr>
          <w:gridAfter w:val="1"/>
          <w:wAfter w:w="21" w:type="dxa"/>
          <w:trHeight w:val="416"/>
        </w:trPr>
        <w:tc>
          <w:tcPr>
            <w:tcW w:w="10740" w:type="dxa"/>
            <w:gridSpan w:val="4"/>
            <w:shd w:val="clear" w:color="auto" w:fill="auto"/>
          </w:tcPr>
          <w:p w14:paraId="77EF762E" w14:textId="6EC77A57" w:rsidR="001204E9" w:rsidRDefault="001204E9" w:rsidP="0013136B">
            <w:r>
              <w:t xml:space="preserve"> Videos linked to the sounds learnt this week</w:t>
            </w:r>
            <w:r w:rsidR="008C3D98">
              <w:t>:</w:t>
            </w:r>
            <w:r>
              <w:t xml:space="preserve"> </w:t>
            </w:r>
          </w:p>
          <w:p w14:paraId="75AD5669" w14:textId="15D8EF43" w:rsidR="00546F0D" w:rsidRDefault="00546F0D" w:rsidP="0013136B"/>
          <w:p w14:paraId="45DCE024" w14:textId="77777777" w:rsidR="00FE1646" w:rsidRDefault="00FE1646" w:rsidP="00FE1646">
            <w:hyperlink r:id="rId15" w:history="1">
              <w:r>
                <w:rPr>
                  <w:rStyle w:val="Hyperlink"/>
                </w:rPr>
                <w:t>https://www.youtube.com/watch?v=uyee7EKTdo4</w:t>
              </w:r>
            </w:hyperlink>
          </w:p>
          <w:p w14:paraId="7CD3102F" w14:textId="69020C8B" w:rsidR="00546F0D" w:rsidRDefault="00546F0D" w:rsidP="0013136B"/>
          <w:p w14:paraId="5E395835" w14:textId="77777777" w:rsidR="00FE1646" w:rsidRDefault="00FE1646" w:rsidP="00FE1646">
            <w:hyperlink r:id="rId16" w:history="1">
              <w:r>
                <w:rPr>
                  <w:rStyle w:val="Hyperlink"/>
                </w:rPr>
                <w:t>https://www.youtube.com/watch?v=VR_IgfIgz10</w:t>
              </w:r>
            </w:hyperlink>
          </w:p>
          <w:p w14:paraId="0EA82071" w14:textId="46C910EA" w:rsidR="00FE1646" w:rsidRDefault="00FE1646" w:rsidP="0013136B"/>
          <w:p w14:paraId="06915798" w14:textId="77777777" w:rsidR="00FE1646" w:rsidRDefault="00FE1646" w:rsidP="00FE1646">
            <w:hyperlink r:id="rId17" w:history="1">
              <w:r>
                <w:rPr>
                  <w:rStyle w:val="Hyperlink"/>
                </w:rPr>
                <w:t>https://www.youtube.com/watch?v=dVw2SvXQX7Y</w:t>
              </w:r>
            </w:hyperlink>
          </w:p>
          <w:p w14:paraId="7BAC3030" w14:textId="77777777" w:rsidR="001204E9" w:rsidRPr="003A1E8E" w:rsidRDefault="001204E9" w:rsidP="0013136B">
            <w:pPr>
              <w:rPr>
                <w:rFonts w:ascii="SassoonPrimaryInfant" w:hAnsi="SassoonPrimaryInfant"/>
                <w:sz w:val="20"/>
                <w:szCs w:val="20"/>
              </w:rPr>
            </w:pPr>
          </w:p>
        </w:tc>
      </w:tr>
    </w:tbl>
    <w:p w14:paraId="788897BC" w14:textId="77777777" w:rsidR="00F617BF" w:rsidRDefault="00F617BF" w:rsidP="000C0433"/>
    <w:p w14:paraId="2B320A6C" w14:textId="77777777" w:rsidR="00F617BF" w:rsidRPr="000C0433" w:rsidRDefault="00F617BF" w:rsidP="000C0433"/>
    <w:sectPr w:rsidR="00F617BF" w:rsidRPr="000C043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982A8" w14:textId="77777777" w:rsidR="00A8614B" w:rsidRDefault="00A8614B" w:rsidP="003A1E8E">
      <w:r>
        <w:separator/>
      </w:r>
    </w:p>
  </w:endnote>
  <w:endnote w:type="continuationSeparator" w:id="0">
    <w:p w14:paraId="5CE47571" w14:textId="77777777" w:rsidR="00A8614B" w:rsidRDefault="00A8614B" w:rsidP="003A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EB653" w14:textId="77777777" w:rsidR="00E61005" w:rsidRDefault="00E610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90CB1" w14:textId="77777777" w:rsidR="003A1E8E" w:rsidRPr="003A1E8E" w:rsidRDefault="003A1E8E" w:rsidP="003A1E8E">
    <w:pPr>
      <w:pStyle w:val="Footer"/>
      <w:rPr>
        <w:rFonts w:ascii="SassoonPrimaryInfant" w:hAnsi="SassoonPrimaryInfant"/>
        <w:b/>
      </w:rPr>
    </w:pPr>
  </w:p>
  <w:p w14:paraId="0D388D17" w14:textId="77777777" w:rsidR="003A1E8E" w:rsidRDefault="003A1E8E">
    <w:pPr>
      <w:pStyle w:val="Footer"/>
      <w:rPr>
        <w:rFonts w:ascii="SassoonPrimaryInfant" w:hAnsi="SassoonPrimaryInfant"/>
      </w:rPr>
    </w:pPr>
  </w:p>
  <w:p w14:paraId="4D8953F8" w14:textId="77777777" w:rsidR="003A1E8E" w:rsidRDefault="003A1E8E">
    <w:pPr>
      <w:pStyle w:val="Footer"/>
      <w:rPr>
        <w:rFonts w:ascii="SassoonPrimaryInfant" w:hAnsi="SassoonPrimaryInfant"/>
      </w:rPr>
    </w:pPr>
  </w:p>
  <w:p w14:paraId="28672CCC" w14:textId="77777777" w:rsidR="003A1E8E" w:rsidRDefault="003A1E8E">
    <w:pPr>
      <w:pStyle w:val="Footer"/>
      <w:rPr>
        <w:rFonts w:ascii="SassoonPrimaryInfant" w:hAnsi="SassoonPrimaryInfant"/>
      </w:rPr>
    </w:pPr>
  </w:p>
  <w:p w14:paraId="192E6541" w14:textId="77777777" w:rsidR="003A1E8E" w:rsidRDefault="003A1E8E">
    <w:pPr>
      <w:pStyle w:val="Footer"/>
      <w:rPr>
        <w:rFonts w:ascii="SassoonPrimaryInfant" w:hAnsi="SassoonPrimaryInfan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BA7CD" w14:textId="77777777" w:rsidR="00E61005" w:rsidRDefault="00E61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7834B" w14:textId="77777777" w:rsidR="00A8614B" w:rsidRDefault="00A8614B" w:rsidP="003A1E8E">
      <w:r>
        <w:separator/>
      </w:r>
    </w:p>
  </w:footnote>
  <w:footnote w:type="continuationSeparator" w:id="0">
    <w:p w14:paraId="2F230910" w14:textId="77777777" w:rsidR="00A8614B" w:rsidRDefault="00A8614B" w:rsidP="003A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2BC8" w14:textId="77777777" w:rsidR="00E61005" w:rsidRDefault="00E610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5CDF" w14:textId="77777777" w:rsidR="00E61005" w:rsidRDefault="00E610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8AD9B" w14:textId="77777777" w:rsidR="00E61005" w:rsidRDefault="00E610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73B44"/>
    <w:multiLevelType w:val="hybridMultilevel"/>
    <w:tmpl w:val="CA50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2861"/>
    <w:multiLevelType w:val="hybridMultilevel"/>
    <w:tmpl w:val="9E664C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33"/>
    <w:rsid w:val="000C0433"/>
    <w:rsid w:val="001204E9"/>
    <w:rsid w:val="00122BAB"/>
    <w:rsid w:val="0013136B"/>
    <w:rsid w:val="001E6E6A"/>
    <w:rsid w:val="00303C38"/>
    <w:rsid w:val="003A1E8E"/>
    <w:rsid w:val="003B0838"/>
    <w:rsid w:val="00414D46"/>
    <w:rsid w:val="004673F9"/>
    <w:rsid w:val="004801FB"/>
    <w:rsid w:val="0048087B"/>
    <w:rsid w:val="00546F0D"/>
    <w:rsid w:val="00567DE4"/>
    <w:rsid w:val="006812C8"/>
    <w:rsid w:val="006C0A62"/>
    <w:rsid w:val="006C4E93"/>
    <w:rsid w:val="00854D61"/>
    <w:rsid w:val="00857F53"/>
    <w:rsid w:val="008C3D98"/>
    <w:rsid w:val="0090434B"/>
    <w:rsid w:val="00927F04"/>
    <w:rsid w:val="009569BF"/>
    <w:rsid w:val="009B2925"/>
    <w:rsid w:val="009E5CE1"/>
    <w:rsid w:val="00A8614B"/>
    <w:rsid w:val="00AD68A4"/>
    <w:rsid w:val="00AF42C7"/>
    <w:rsid w:val="00B526D9"/>
    <w:rsid w:val="00B53035"/>
    <w:rsid w:val="00B75B84"/>
    <w:rsid w:val="00BA19B1"/>
    <w:rsid w:val="00BA7DC8"/>
    <w:rsid w:val="00CB47F7"/>
    <w:rsid w:val="00D14A4D"/>
    <w:rsid w:val="00D21E7F"/>
    <w:rsid w:val="00D563B3"/>
    <w:rsid w:val="00DE3E4D"/>
    <w:rsid w:val="00E61005"/>
    <w:rsid w:val="00EE7C40"/>
    <w:rsid w:val="00F05336"/>
    <w:rsid w:val="00F617BF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CBB67"/>
  <w15:chartTrackingRefBased/>
  <w15:docId w15:val="{5E474CC5-6E13-458A-922F-240D01C6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3D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22BAB"/>
    <w:rPr>
      <w:color w:val="0000FF"/>
      <w:u w:val="single"/>
    </w:rPr>
  </w:style>
  <w:style w:type="paragraph" w:styleId="Header">
    <w:name w:val="header"/>
    <w:basedOn w:val="Normal"/>
    <w:link w:val="HeaderChar"/>
    <w:rsid w:val="003A1E8E"/>
    <w:pPr>
      <w:tabs>
        <w:tab w:val="center" w:pos="4513"/>
        <w:tab w:val="right" w:pos="9026"/>
      </w:tabs>
    </w:pPr>
    <w:rPr>
      <w:lang w:val="x-none" w:eastAsia="en-US"/>
    </w:rPr>
  </w:style>
  <w:style w:type="character" w:customStyle="1" w:styleId="HeaderChar">
    <w:name w:val="Header Char"/>
    <w:link w:val="Header"/>
    <w:rsid w:val="003A1E8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A1E8E"/>
    <w:pPr>
      <w:tabs>
        <w:tab w:val="center" w:pos="4513"/>
        <w:tab w:val="right" w:pos="9026"/>
      </w:tabs>
    </w:pPr>
    <w:rPr>
      <w:lang w:val="x-none" w:eastAsia="en-US"/>
    </w:rPr>
  </w:style>
  <w:style w:type="character" w:customStyle="1" w:styleId="FooterChar">
    <w:name w:val="Footer Char"/>
    <w:link w:val="Footer"/>
    <w:uiPriority w:val="99"/>
    <w:rsid w:val="003A1E8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3A1E8E"/>
    <w:rPr>
      <w:rFonts w:ascii="Tahoma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rsid w:val="003A1E8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1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1204E9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120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" TargetMode="External"/><Relationship Id="rId17" Type="http://schemas.openxmlformats.org/officeDocument/2006/relationships/hyperlink" Target="https://www.youtube.com/watch?v=dVw2SvXQX7Y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VR_IgfIgz1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yee7EKTdo4" TargetMode="External"/><Relationship Id="rId23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4F5EA-DD2A-C142-B496-2C2B128A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</vt:lpstr>
    </vt:vector>
  </TitlesOfParts>
  <Company>RM plc</Company>
  <LinksUpToDate>false</LinksUpToDate>
  <CharactersWithSpaces>2719</CharactersWithSpaces>
  <SharedDoc>false</SharedDoc>
  <HLinks>
    <vt:vector size="18" baseType="variant">
      <vt:variant>
        <vt:i4>3080311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https://www.youtube.com/watch?v=BI4GSPsHnF8</vt:lpwstr>
      </vt:variant>
      <vt:variant>
        <vt:lpwstr/>
      </vt:variant>
      <vt:variant>
        <vt:i4>7340119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https://www.youtube.com/watch?v=Gg_KvU5oc9Q</vt:lpwstr>
      </vt:variant>
      <vt:variant>
        <vt:lpwstr/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otherlandtoys.co.uk/magletters2_800.jpg&amp;imgrefurl=http://www.otherlandtoys.co.uk/mini-magnetic-letters-p-1590.html&amp;usg=__CAYZgY-R7OAGBSGY_W4J3VnnOk4=&amp;h=499&amp;w=800&amp;sz=110&amp;hl=en&amp;start=1&amp;um=1&amp;tbnid=VEjF-UTVwWsVDM:&amp;tbnh=89&amp;tbnw=143&amp;prev=/images%3Fq%3Dmagnetic%2Bletters%26um%3D1%26hl%3Den%26rlz%3D1T4SUNA_enGB245GB246%26sa%3D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</dc:title>
  <dc:subject/>
  <dc:creator>Jimmy</dc:creator>
  <cp:keywords/>
  <cp:lastModifiedBy>Hamza Abdulaziz Busuri</cp:lastModifiedBy>
  <cp:revision>2</cp:revision>
  <dcterms:created xsi:type="dcterms:W3CDTF">2020-04-23T12:09:00Z</dcterms:created>
  <dcterms:modified xsi:type="dcterms:W3CDTF">2020-04-23T12:09:00Z</dcterms:modified>
</cp:coreProperties>
</file>