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1912622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214CBCF7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87ADF29" wp14:editId="5CCFF1FF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17FA0D06" w14:textId="7777777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083B621" wp14:editId="47EED872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268FB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8057C66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714CBE32" w14:textId="230BA479" w:rsidR="00122BAB" w:rsidRPr="003A1E8E" w:rsidRDefault="009644C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12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2829754F" w14:textId="6D2B34A7" w:rsidR="006C0A62" w:rsidRPr="003A1E8E" w:rsidRDefault="009644C6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sounds learnt so far, if you feel your child knows the sounds in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3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 feel free to move them on to the next phase which is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4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.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598615F7" w14:textId="77777777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</w:t>
            </w:r>
            <w:proofErr w:type="gramStart"/>
            <w:r w:rsidRPr="0013136B">
              <w:rPr>
                <w:rFonts w:ascii="SassoonPrimaryInfant" w:hAnsi="SassoonPrimaryInfant"/>
              </w:rPr>
              <w:t xml:space="preserve">words </w:t>
            </w:r>
            <w:r w:rsidR="00303C38">
              <w:rPr>
                <w:rFonts w:ascii="SassoonPrimaryInfant" w:hAnsi="SassoonPrimaryInfant"/>
              </w:rPr>
              <w:t xml:space="preserve"> and</w:t>
            </w:r>
            <w:proofErr w:type="gramEnd"/>
            <w:r w:rsidR="00303C38">
              <w:rPr>
                <w:rFonts w:ascii="SassoonPrimaryInfant" w:hAnsi="SassoonPrimaryInfant"/>
              </w:rPr>
              <w:t xml:space="preserve">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6DC4FC4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55821C76" w14:textId="77777777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 </w:t>
            </w: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Jj</w:t>
            </w:r>
            <w:proofErr w:type="spellEnd"/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B8AB8AD" w14:textId="77777777" w:rsidR="0013136B" w:rsidRPr="003A1E8E" w:rsidRDefault="006C0A62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Vv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13DBAE9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30F259B1" wp14:editId="5C67B1B1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1118BDB4" wp14:editId="7D32532A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17EB633F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390EA5C1" w14:textId="77777777" w:rsidR="001204E9" w:rsidRPr="003B0838" w:rsidRDefault="001204E9" w:rsidP="009569BF">
            <w:pPr>
              <w:rPr>
                <w:rFonts w:ascii="SassoonPrimaryInfant" w:hAnsi="SassoonPrimaryInfant"/>
              </w:rPr>
            </w:pPr>
            <w:r w:rsidRPr="003B0838">
              <w:rPr>
                <w:rFonts w:ascii="SassoonPrimaryInfant" w:hAnsi="SassoonPrimaryInfant"/>
              </w:rPr>
              <w:t xml:space="preserve">Saying </w:t>
            </w:r>
            <w:r w:rsidR="009B2925">
              <w:rPr>
                <w:rFonts w:ascii="SassoonPrimaryInfant" w:hAnsi="SassoonPrimaryInfant"/>
              </w:rPr>
              <w:t xml:space="preserve">j </w:t>
            </w:r>
            <w:proofErr w:type="spellStart"/>
            <w:r w:rsidR="009B2925">
              <w:rPr>
                <w:rFonts w:ascii="SassoonPrimaryInfant" w:hAnsi="SassoonPrimaryInfant"/>
              </w:rPr>
              <w:t>j</w:t>
            </w:r>
            <w:proofErr w:type="spellEnd"/>
            <w:r w:rsidR="009B2925">
              <w:rPr>
                <w:rFonts w:ascii="SassoonPrimaryInfant" w:hAnsi="SassoonPrimaryInfant"/>
              </w:rPr>
              <w:t xml:space="preserve"> j </w:t>
            </w:r>
            <w:proofErr w:type="spellStart"/>
            <w:r w:rsidR="009B2925">
              <w:rPr>
                <w:rFonts w:ascii="SassoonPrimaryInfant" w:hAnsi="SassoonPrimaryInfant"/>
              </w:rPr>
              <w:t>j</w:t>
            </w:r>
            <w:proofErr w:type="spellEnd"/>
            <w:r w:rsidR="009B2925">
              <w:rPr>
                <w:rFonts w:ascii="SassoonPrimaryInfant" w:hAnsi="SassoonPrimaryInfant"/>
              </w:rPr>
              <w:t xml:space="preserve"> </w:t>
            </w:r>
            <w:proofErr w:type="spellStart"/>
            <w:r w:rsidR="00303C38">
              <w:rPr>
                <w:rFonts w:ascii="SassoonPrimaryInfant" w:hAnsi="SassoonPrimaryInfant"/>
              </w:rPr>
              <w:t>j</w:t>
            </w:r>
            <w:proofErr w:type="spellEnd"/>
            <w:r w:rsidR="00303C38">
              <w:rPr>
                <w:rFonts w:ascii="SassoonPrimaryInfant" w:hAnsi="SassoonPrimaryInfant"/>
              </w:rPr>
              <w:t xml:space="preserve"> jack</w:t>
            </w:r>
            <w:r w:rsidR="009B2925">
              <w:rPr>
                <w:rFonts w:ascii="SassoonPrimaryInfant" w:hAnsi="SassoonPrimaryInfant"/>
              </w:rPr>
              <w:t xml:space="preserve"> </w:t>
            </w:r>
          </w:p>
          <w:p w14:paraId="01F9AA12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1FE168E" w14:textId="77777777" w:rsidR="001204E9" w:rsidRPr="003A1E8E" w:rsidRDefault="001204E9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B0838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v </w:t>
            </w:r>
            <w:proofErr w:type="spellStart"/>
            <w:r w:rsidR="009B2925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v </w:t>
            </w:r>
            <w:proofErr w:type="spellStart"/>
            <w:r w:rsidR="009B2925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proofErr w:type="spellStart"/>
            <w:r w:rsidR="00303C38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303C38">
              <w:rPr>
                <w:rFonts w:ascii="SassoonPrimaryInfant" w:hAnsi="SassoonPrimaryInfant"/>
                <w:sz w:val="22"/>
                <w:szCs w:val="22"/>
              </w:rPr>
              <w:t xml:space="preserve"> vulture</w:t>
            </w:r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BB43142" w14:textId="77777777" w:rsidR="001204E9" w:rsidRPr="00927F04" w:rsidRDefault="00927F04" w:rsidP="00927F0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927F04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J</w:t>
            </w:r>
          </w:p>
          <w:p w14:paraId="7AD2A27D" w14:textId="77777777" w:rsidR="00927F04" w:rsidRDefault="00927F04" w:rsidP="00927F04">
            <w:pPr>
              <w:rPr>
                <w:rFonts w:ascii="Comic Sans MS" w:hAnsi="Comic Sans MS"/>
                <w:b/>
                <w:bCs/>
              </w:rPr>
            </w:pPr>
            <w:r w:rsidRPr="00927F04">
              <w:rPr>
                <w:rFonts w:ascii="Comic Sans MS" w:hAnsi="Comic Sans MS"/>
                <w:b/>
                <w:bCs/>
              </w:rPr>
              <w:t>jam jet jog Jill Jack</w:t>
            </w:r>
          </w:p>
          <w:p w14:paraId="7DB09CCD" w14:textId="77777777" w:rsidR="00927F04" w:rsidRPr="00927F04" w:rsidRDefault="00927F04" w:rsidP="00927F04">
            <w:pPr>
              <w:rPr>
                <w:rFonts w:ascii="Comic Sans MS" w:hAnsi="Comic Sans MS"/>
              </w:rPr>
            </w:pPr>
            <w:r w:rsidRPr="00927F04">
              <w:rPr>
                <w:rFonts w:ascii="Comic Sans MS" w:hAnsi="Comic Sans MS"/>
              </w:rPr>
              <w:t xml:space="preserve">Jack and Jill jog up the hill. </w:t>
            </w:r>
          </w:p>
          <w:p w14:paraId="7B7C6D5D" w14:textId="77777777" w:rsidR="00927F04" w:rsidRPr="00927F04" w:rsidRDefault="00927F04" w:rsidP="00927F04">
            <w:pPr>
              <w:rPr>
                <w:rFonts w:ascii="Comic Sans MS" w:hAnsi="Comic Sans MS"/>
              </w:rPr>
            </w:pPr>
            <w:r w:rsidRPr="00927F04">
              <w:rPr>
                <w:rFonts w:ascii="Comic Sans MS" w:hAnsi="Comic Sans MS"/>
              </w:rPr>
              <w:t xml:space="preserve">Jog to get the jam. </w:t>
            </w:r>
          </w:p>
          <w:p w14:paraId="6F7C8397" w14:textId="77777777" w:rsidR="00927F04" w:rsidRDefault="00927F04" w:rsidP="00927F04">
            <w:r w:rsidRPr="00927F04">
              <w:rPr>
                <w:rFonts w:ascii="Comic Sans MS" w:hAnsi="Comic Sans MS"/>
              </w:rPr>
              <w:t>A man can jog to get fit</w:t>
            </w:r>
            <w:r>
              <w:t>.</w:t>
            </w:r>
          </w:p>
          <w:p w14:paraId="16D12CF9" w14:textId="77777777" w:rsidR="00927F04" w:rsidRDefault="00927F04" w:rsidP="00927F04"/>
          <w:p w14:paraId="71B6FC55" w14:textId="77777777" w:rsidR="00927F04" w:rsidRPr="00303C38" w:rsidRDefault="00927F04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03C38">
              <w:rPr>
                <w:rFonts w:ascii="Comic Sans MS" w:hAnsi="Comic Sans MS"/>
                <w:b/>
                <w:bCs/>
                <w:u w:val="single"/>
              </w:rPr>
              <w:t>V</w:t>
            </w:r>
          </w:p>
          <w:p w14:paraId="13FB4BB5" w14:textId="77777777" w:rsidR="00927F04" w:rsidRDefault="00927F04" w:rsidP="00927F04">
            <w:pPr>
              <w:rPr>
                <w:rFonts w:ascii="Comic Sans MS" w:hAnsi="Comic Sans MS"/>
                <w:b/>
                <w:bCs/>
              </w:rPr>
            </w:pPr>
            <w:r w:rsidRPr="00927F04">
              <w:rPr>
                <w:rFonts w:ascii="Comic Sans MS" w:hAnsi="Comic Sans MS"/>
                <w:b/>
                <w:bCs/>
              </w:rPr>
              <w:t>van vet visit</w:t>
            </w:r>
          </w:p>
          <w:p w14:paraId="2A9417ED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Did I put the jam in the </w:t>
            </w:r>
            <w:r w:rsidRPr="00F05336">
              <w:rPr>
                <w:rFonts w:ascii="Comic Sans MS" w:hAnsi="Comic Sans MS"/>
                <w:u w:val="single"/>
              </w:rPr>
              <w:t>van</w:t>
            </w:r>
            <w:r w:rsidRPr="00F05336">
              <w:rPr>
                <w:rFonts w:ascii="Comic Sans MS" w:hAnsi="Comic Sans MS"/>
              </w:rPr>
              <w:t xml:space="preserve">? </w:t>
            </w:r>
          </w:p>
          <w:p w14:paraId="0E66A948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Did the cat get to the </w:t>
            </w:r>
            <w:r w:rsidRPr="00F05336">
              <w:rPr>
                <w:rFonts w:ascii="Comic Sans MS" w:hAnsi="Comic Sans MS"/>
                <w:u w:val="single"/>
              </w:rPr>
              <w:t>vet</w:t>
            </w:r>
            <w:r w:rsidRPr="00F05336">
              <w:rPr>
                <w:rFonts w:ascii="Comic Sans MS" w:hAnsi="Comic Sans MS"/>
              </w:rPr>
              <w:t>?</w:t>
            </w:r>
          </w:p>
          <w:p w14:paraId="1378DBE4" w14:textId="77777777" w:rsid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I </w:t>
            </w:r>
            <w:r w:rsidRPr="00F05336">
              <w:rPr>
                <w:rFonts w:ascii="Comic Sans MS" w:hAnsi="Comic Sans MS"/>
                <w:u w:val="single"/>
              </w:rPr>
              <w:t>visit</w:t>
            </w:r>
            <w:r w:rsidRPr="00F05336">
              <w:rPr>
                <w:rFonts w:ascii="Comic Sans MS" w:hAnsi="Comic Sans MS"/>
              </w:rPr>
              <w:t xml:space="preserve"> a pet on a jet?</w:t>
            </w:r>
          </w:p>
          <w:p w14:paraId="1E987E2A" w14:textId="77777777" w:rsidR="00F05336" w:rsidRDefault="00F05336" w:rsidP="00927F04">
            <w:pPr>
              <w:rPr>
                <w:rFonts w:ascii="Comic Sans MS" w:hAnsi="Comic Sans MS"/>
              </w:rPr>
            </w:pPr>
          </w:p>
          <w:p w14:paraId="5B2CDDE8" w14:textId="77777777" w:rsidR="00F05336" w:rsidRPr="00303C38" w:rsidRDefault="00F05336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03C38">
              <w:rPr>
                <w:rFonts w:ascii="Comic Sans MS" w:hAnsi="Comic Sans MS"/>
                <w:b/>
                <w:bCs/>
                <w:u w:val="single"/>
              </w:rPr>
              <w:t>W</w:t>
            </w:r>
          </w:p>
          <w:p w14:paraId="634A0683" w14:textId="77777777" w:rsidR="00F05336" w:rsidRDefault="00F05336" w:rsidP="00927F04">
            <w:pPr>
              <w:rPr>
                <w:rFonts w:ascii="Comic Sans MS" w:hAnsi="Comic Sans MS"/>
                <w:b/>
                <w:bCs/>
              </w:rPr>
            </w:pPr>
            <w:r w:rsidRPr="00F05336">
              <w:rPr>
                <w:rFonts w:ascii="Comic Sans MS" w:hAnsi="Comic Sans MS"/>
                <w:b/>
                <w:bCs/>
              </w:rPr>
              <w:t>will win wag web wig wax</w:t>
            </w:r>
          </w:p>
          <w:p w14:paraId="29E8CBBF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Is the sun </w:t>
            </w:r>
            <w:r w:rsidRPr="00F05336">
              <w:rPr>
                <w:rFonts w:ascii="Comic Sans MS" w:hAnsi="Comic Sans MS"/>
                <w:u w:val="single"/>
              </w:rPr>
              <w:t>wet?</w:t>
            </w:r>
          </w:p>
          <w:p w14:paraId="62DD3766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Will a pig put on a </w:t>
            </w:r>
            <w:r w:rsidRPr="00F05336">
              <w:rPr>
                <w:rFonts w:ascii="Comic Sans MS" w:hAnsi="Comic Sans MS"/>
                <w:u w:val="single"/>
              </w:rPr>
              <w:t>wig</w:t>
            </w:r>
            <w:r w:rsidRPr="00F05336">
              <w:rPr>
                <w:rFonts w:ascii="Comic Sans MS" w:hAnsi="Comic Sans MS"/>
              </w:rPr>
              <w:t>?</w:t>
            </w:r>
          </w:p>
          <w:p w14:paraId="5BA33C2A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Has a cat </w:t>
            </w:r>
            <w:proofErr w:type="gramStart"/>
            <w:r w:rsidRPr="00F05336">
              <w:rPr>
                <w:rFonts w:ascii="Comic Sans MS" w:hAnsi="Comic Sans MS"/>
              </w:rPr>
              <w:t>got</w:t>
            </w:r>
            <w:proofErr w:type="gramEnd"/>
            <w:r w:rsidRPr="00F05336">
              <w:rPr>
                <w:rFonts w:ascii="Comic Sans MS" w:hAnsi="Comic Sans MS"/>
              </w:rPr>
              <w:t xml:space="preserve"> a </w:t>
            </w:r>
            <w:r w:rsidRPr="00F05336">
              <w:rPr>
                <w:rFonts w:ascii="Comic Sans MS" w:hAnsi="Comic Sans MS"/>
                <w:u w:val="single"/>
              </w:rPr>
              <w:t>web</w:t>
            </w:r>
            <w:r w:rsidRPr="00F05336">
              <w:rPr>
                <w:rFonts w:ascii="Comic Sans MS" w:hAnsi="Comic Sans MS"/>
              </w:rPr>
              <w:t>?</w:t>
            </w:r>
          </w:p>
          <w:p w14:paraId="2047F79E" w14:textId="77777777" w:rsidR="00F05336" w:rsidRDefault="00F05336" w:rsidP="00927F04"/>
          <w:p w14:paraId="03F33282" w14:textId="77777777" w:rsidR="00F05336" w:rsidRPr="00303C38" w:rsidRDefault="00F05336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303C3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X</w:t>
            </w:r>
          </w:p>
          <w:p w14:paraId="23E54AFE" w14:textId="77777777" w:rsidR="00F05336" w:rsidRPr="00F05336" w:rsidRDefault="00F05336" w:rsidP="00927F04">
            <w:pPr>
              <w:rPr>
                <w:rFonts w:ascii="Comic Sans MS" w:hAnsi="Comic Sans MS"/>
                <w:b/>
                <w:bCs/>
              </w:rPr>
            </w:pPr>
            <w:r w:rsidRPr="00F05336">
              <w:rPr>
                <w:rFonts w:ascii="Comic Sans MS" w:hAnsi="Comic Sans MS"/>
                <w:b/>
                <w:bCs/>
              </w:rPr>
              <w:t>high-frequency Words: no-go-I- the –to</w:t>
            </w:r>
          </w:p>
          <w:p w14:paraId="2E7ABABB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wax get hot? </w:t>
            </w:r>
          </w:p>
          <w:p w14:paraId="355A6436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Has a fox got six legs? </w:t>
            </w:r>
          </w:p>
          <w:p w14:paraId="67C34202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a vet fix a jet? </w:t>
            </w:r>
          </w:p>
          <w:p w14:paraId="48C83120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lastRenderedPageBreak/>
              <w:t xml:space="preserve">Will a rat visit a fox? </w:t>
            </w:r>
          </w:p>
          <w:p w14:paraId="43116FC4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a taxi hop? </w:t>
            </w:r>
          </w:p>
          <w:p w14:paraId="0EF99590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>Will a dog sit in a box</w:t>
            </w:r>
          </w:p>
        </w:tc>
      </w:tr>
      <w:tr w:rsidR="001204E9" w:rsidRPr="003A1E8E" w14:paraId="1BE6D88B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A625991" w14:textId="0891F0FB" w:rsidR="001204E9" w:rsidRPr="003A1E8E" w:rsidRDefault="0048087B" w:rsidP="009644C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0EAD7BFB" wp14:editId="3079FA44">
                  <wp:extent cx="1360170" cy="139827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auto"/>
          </w:tcPr>
          <w:p w14:paraId="1A12E88B" w14:textId="77777777" w:rsidR="001204E9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282D161" wp14:editId="1247EE33">
                  <wp:extent cx="1398270" cy="139827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E04E" w14:textId="77777777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8FCF8E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D0DB07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020E1FBF" w14:textId="77777777" w:rsidR="001204E9" w:rsidRPr="001204E9" w:rsidRDefault="006C0A62" w:rsidP="003A1E8E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b/>
                <w:sz w:val="44"/>
                <w:szCs w:val="44"/>
              </w:rPr>
              <w:t>Ww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72E48E4B" w14:textId="77777777" w:rsidR="001204E9" w:rsidRPr="001204E9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6C0A62">
              <w:rPr>
                <w:rFonts w:ascii="SassoonPrimaryInfant" w:hAnsi="SassoonPrimaryInfant"/>
                <w:b/>
                <w:sz w:val="44"/>
                <w:szCs w:val="44"/>
              </w:rPr>
              <w:t>Xx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533BE05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594D0DB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136A4BC" w14:textId="77777777" w:rsidR="001204E9" w:rsidRPr="003A1E8E" w:rsidRDefault="001204E9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Saying </w:t>
            </w:r>
            <w:r w:rsidR="00303C38">
              <w:rPr>
                <w:rFonts w:ascii="SassoonPrimaryInfant" w:hAnsi="SassoonPrimaryInfant"/>
                <w:sz w:val="28"/>
                <w:szCs w:val="28"/>
              </w:rPr>
              <w:t xml:space="preserve">w www worm </w:t>
            </w:r>
          </w:p>
          <w:p w14:paraId="685A9770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7670870A" w14:textId="77777777" w:rsidR="001204E9" w:rsidRPr="003A1E8E" w:rsidRDefault="001204E9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Saying </w:t>
            </w:r>
            <w:proofErr w:type="gramStart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x  </w:t>
            </w:r>
            <w:proofErr w:type="spellStart"/>
            <w:r w:rsidR="009B2925">
              <w:rPr>
                <w:rFonts w:ascii="SassoonPrimaryInfant" w:hAnsi="SassoonPrimaryInfant"/>
                <w:sz w:val="28"/>
                <w:szCs w:val="28"/>
              </w:rPr>
              <w:t>x</w:t>
            </w:r>
            <w:proofErr w:type="spellEnd"/>
            <w:proofErr w:type="gramEnd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  <w:proofErr w:type="spellStart"/>
            <w:r w:rsidR="009B2925">
              <w:rPr>
                <w:rFonts w:ascii="SassoonPrimaryInfant" w:hAnsi="SassoonPrimaryInfant"/>
                <w:sz w:val="28"/>
                <w:szCs w:val="28"/>
              </w:rPr>
              <w:t>x</w:t>
            </w:r>
            <w:proofErr w:type="spellEnd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spellStart"/>
            <w:r w:rsidR="009B2925">
              <w:rPr>
                <w:rFonts w:ascii="SassoonPrimaryInfant" w:hAnsi="SassoonPrimaryInfant"/>
                <w:sz w:val="28"/>
                <w:szCs w:val="28"/>
              </w:rPr>
              <w:t>x</w:t>
            </w:r>
            <w:proofErr w:type="spellEnd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303C38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spellStart"/>
            <w:r w:rsidR="00303C38">
              <w:rPr>
                <w:rFonts w:ascii="SassoonPrimaryInfant" w:hAnsi="SassoonPrimaryInfant"/>
                <w:sz w:val="28"/>
                <w:szCs w:val="28"/>
              </w:rPr>
              <w:t>Xray</w:t>
            </w:r>
            <w:proofErr w:type="spellEnd"/>
          </w:p>
          <w:p w14:paraId="55F9854A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07B4F0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1DDA9884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691D5CAA" w14:textId="65997B96" w:rsidR="001204E9" w:rsidRPr="003A1E8E" w:rsidRDefault="009644C6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295C167" wp14:editId="3859BC4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81205</wp:posOffset>
                  </wp:positionV>
                  <wp:extent cx="1398270" cy="143573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8" w:type="dxa"/>
            <w:shd w:val="clear" w:color="auto" w:fill="auto"/>
          </w:tcPr>
          <w:p w14:paraId="2678D062" w14:textId="77777777" w:rsidR="001204E9" w:rsidRPr="009B2925" w:rsidRDefault="0048087B" w:rsidP="009644C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28EF33" wp14:editId="24F6FD5C">
                  <wp:simplePos x="0" y="0"/>
                  <wp:positionH relativeFrom="column">
                    <wp:posOffset>80421</wp:posOffset>
                  </wp:positionH>
                  <wp:positionV relativeFrom="paragraph">
                    <wp:posOffset>112843</wp:posOffset>
                  </wp:positionV>
                  <wp:extent cx="1360170" cy="13906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3DF054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90E6A8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6619AF02" w14:textId="77777777" w:rsidR="00927F04" w:rsidRPr="003A1E8E" w:rsidRDefault="00927F04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25BBC44" w14:textId="77777777" w:rsidR="00927F04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2EEAACE" wp14:editId="591B8444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0FADFFF8" wp14:editId="214189B7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23CB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31EF30CA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402F81BC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5522B4B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EDA14F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A4CE2EE" wp14:editId="22AAC02B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0B9B0731" wp14:editId="556FA6E9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5B19E92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5C539C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0EAEC782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62288936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j-w-v-x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4824C54B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7BE9C02F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A1D1617" w14:textId="77777777" w:rsidR="001204E9" w:rsidRDefault="001204E9" w:rsidP="0013136B">
            <w:r>
              <w:t xml:space="preserve"> Videos linked to the sounds learnt this week </w:t>
            </w:r>
          </w:p>
          <w:p w14:paraId="58E53C08" w14:textId="77777777" w:rsidR="001204E9" w:rsidRDefault="00F05336" w:rsidP="0013136B">
            <w:r>
              <w:t>J</w:t>
            </w:r>
          </w:p>
          <w:p w14:paraId="6D3CEA47" w14:textId="77777777" w:rsidR="00F05336" w:rsidRDefault="00FE0EBB" w:rsidP="0013136B">
            <w:hyperlink r:id="rId19" w:history="1">
              <w:r w:rsidR="00F05336">
                <w:rPr>
                  <w:rStyle w:val="Hyperlink"/>
                </w:rPr>
                <w:t>https://www.youtube.com/watch?v=spp1ea9_xl4</w:t>
              </w:r>
            </w:hyperlink>
          </w:p>
          <w:p w14:paraId="54F48ACC" w14:textId="77777777" w:rsidR="001204E9" w:rsidRDefault="001204E9" w:rsidP="0013136B"/>
          <w:p w14:paraId="447D8841" w14:textId="77777777" w:rsidR="001204E9" w:rsidRDefault="00F05336" w:rsidP="0013136B">
            <w:r>
              <w:t>V</w:t>
            </w:r>
          </w:p>
          <w:p w14:paraId="1EE0FEC8" w14:textId="77777777" w:rsidR="00BA7DC8" w:rsidRDefault="00FE0EBB" w:rsidP="0013136B">
            <w:hyperlink r:id="rId20" w:history="1">
              <w:r w:rsidR="00BA7DC8">
                <w:rPr>
                  <w:rStyle w:val="Hyperlink"/>
                </w:rPr>
                <w:t>https://www.youtube.com/watch?v=Q8qklEXh7Dc</w:t>
              </w:r>
            </w:hyperlink>
          </w:p>
          <w:p w14:paraId="389AF7FA" w14:textId="77777777" w:rsidR="001204E9" w:rsidRDefault="001204E9" w:rsidP="0013136B"/>
          <w:p w14:paraId="2C2809F0" w14:textId="77777777" w:rsidR="001204E9" w:rsidRDefault="00F05336" w:rsidP="0013136B">
            <w:r>
              <w:t>W</w:t>
            </w:r>
          </w:p>
          <w:p w14:paraId="1712070B" w14:textId="77777777" w:rsidR="00BA7DC8" w:rsidRDefault="00FE0EBB" w:rsidP="0013136B">
            <w:hyperlink r:id="rId21" w:history="1">
              <w:r w:rsidR="00BA7DC8">
                <w:rPr>
                  <w:rStyle w:val="Hyperlink"/>
                </w:rPr>
                <w:t>https://www.youtube.com/watch?v=5HfNo7Mtd7U</w:t>
              </w:r>
            </w:hyperlink>
          </w:p>
          <w:p w14:paraId="29A4F615" w14:textId="77777777" w:rsidR="00BA7DC8" w:rsidRDefault="00BA7DC8" w:rsidP="0013136B"/>
          <w:p w14:paraId="3881493D" w14:textId="77777777" w:rsidR="00BA7DC8" w:rsidRDefault="00F05336" w:rsidP="00BA7DC8">
            <w:r>
              <w:t>X</w:t>
            </w:r>
          </w:p>
          <w:p w14:paraId="52E3792F" w14:textId="77777777" w:rsidR="001204E9" w:rsidRDefault="00FE0EBB" w:rsidP="00BA7DC8">
            <w:hyperlink r:id="rId22" w:history="1">
              <w:r w:rsidR="00BA7DC8">
                <w:rPr>
                  <w:rStyle w:val="Hyperlink"/>
                </w:rPr>
                <w:t>https://www.youtube.com/watch?v=WjOCuGIme9Q</w:t>
              </w:r>
            </w:hyperlink>
            <w:r w:rsidR="00BA7DC8">
              <w:t xml:space="preserve"> </w:t>
            </w:r>
          </w:p>
          <w:p w14:paraId="7BACD99C" w14:textId="77777777" w:rsidR="001204E9" w:rsidRDefault="001204E9" w:rsidP="0013136B"/>
          <w:p w14:paraId="31253833" w14:textId="77777777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517ECC1A" w14:textId="77777777" w:rsidR="00F617BF" w:rsidRDefault="00F617BF" w:rsidP="000C0433"/>
    <w:p w14:paraId="0868D332" w14:textId="77777777" w:rsidR="00F617BF" w:rsidRPr="000C0433" w:rsidRDefault="00F617BF" w:rsidP="000C0433"/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A78EE" w14:textId="77777777" w:rsidR="00FE0EBB" w:rsidRDefault="00FE0EBB" w:rsidP="003A1E8E">
      <w:r>
        <w:separator/>
      </w:r>
    </w:p>
  </w:endnote>
  <w:endnote w:type="continuationSeparator" w:id="0">
    <w:p w14:paraId="0243FA9A" w14:textId="77777777" w:rsidR="00FE0EBB" w:rsidRDefault="00FE0EBB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050C8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B275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3EFE1D80" w14:textId="77777777" w:rsidR="003A1E8E" w:rsidRDefault="003A1E8E">
    <w:pPr>
      <w:pStyle w:val="Footer"/>
      <w:rPr>
        <w:rFonts w:ascii="SassoonPrimaryInfant" w:hAnsi="SassoonPrimaryInfant"/>
      </w:rPr>
    </w:pPr>
  </w:p>
  <w:p w14:paraId="35BEA007" w14:textId="77777777" w:rsidR="003A1E8E" w:rsidRDefault="003A1E8E">
    <w:pPr>
      <w:pStyle w:val="Footer"/>
      <w:rPr>
        <w:rFonts w:ascii="SassoonPrimaryInfant" w:hAnsi="SassoonPrimaryInfant"/>
      </w:rPr>
    </w:pPr>
  </w:p>
  <w:p w14:paraId="6D0DEEED" w14:textId="77777777" w:rsidR="003A1E8E" w:rsidRDefault="003A1E8E">
    <w:pPr>
      <w:pStyle w:val="Footer"/>
      <w:rPr>
        <w:rFonts w:ascii="SassoonPrimaryInfant" w:hAnsi="SassoonPrimaryInfant"/>
      </w:rPr>
    </w:pPr>
  </w:p>
  <w:p w14:paraId="4A93F7C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5838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1E5A6" w14:textId="77777777" w:rsidR="00FE0EBB" w:rsidRDefault="00FE0EBB" w:rsidP="003A1E8E">
      <w:r>
        <w:separator/>
      </w:r>
    </w:p>
  </w:footnote>
  <w:footnote w:type="continuationSeparator" w:id="0">
    <w:p w14:paraId="3724693C" w14:textId="77777777" w:rsidR="00FE0EBB" w:rsidRDefault="00FE0EBB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B4C6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628C8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ABBE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414D46"/>
    <w:rsid w:val="004673F9"/>
    <w:rsid w:val="004801FB"/>
    <w:rsid w:val="0048087B"/>
    <w:rsid w:val="00567DE4"/>
    <w:rsid w:val="006812C8"/>
    <w:rsid w:val="006C0A62"/>
    <w:rsid w:val="006C4E93"/>
    <w:rsid w:val="00854D61"/>
    <w:rsid w:val="00857F53"/>
    <w:rsid w:val="0090434B"/>
    <w:rsid w:val="00927F04"/>
    <w:rsid w:val="009569BF"/>
    <w:rsid w:val="009644C6"/>
    <w:rsid w:val="009B2925"/>
    <w:rsid w:val="009E5CE1"/>
    <w:rsid w:val="00AD68A4"/>
    <w:rsid w:val="00AF42C7"/>
    <w:rsid w:val="00B526D9"/>
    <w:rsid w:val="00B53035"/>
    <w:rsid w:val="00B75B84"/>
    <w:rsid w:val="00BA19B1"/>
    <w:rsid w:val="00BA7DC8"/>
    <w:rsid w:val="00CB47F7"/>
    <w:rsid w:val="00D14A4D"/>
    <w:rsid w:val="00D21E7F"/>
    <w:rsid w:val="00DE3E4D"/>
    <w:rsid w:val="00E61005"/>
    <w:rsid w:val="00F05336"/>
    <w:rsid w:val="00F617BF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A4EA6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HfNo7Mtd7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Q8qklEXh7D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yperlink" Target="https://www.youtube.com/watch?v=spp1ea9_xl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www.youtube.com/watch?v=WjOCuGIme9Q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232D-45FA-5045-8049-B436B013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2442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2020-06-04T12:14:00Z</dcterms:created>
  <dcterms:modified xsi:type="dcterms:W3CDTF">2020-06-04T12:14:00Z</dcterms:modified>
</cp:coreProperties>
</file>