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230B" w14:paraId="4787E1E3" w14:textId="77777777" w:rsidTr="00EC230B">
        <w:trPr>
          <w:trHeight w:val="1082"/>
        </w:trPr>
        <w:tc>
          <w:tcPr>
            <w:tcW w:w="9634" w:type="dxa"/>
          </w:tcPr>
          <w:p w14:paraId="69F6FE33" w14:textId="77777777" w:rsidR="00EC230B" w:rsidRDefault="00EC230B" w:rsidP="00EC230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2B4544AC" wp14:editId="4EAA531A">
                  <wp:simplePos x="0" y="0"/>
                  <wp:positionH relativeFrom="column">
                    <wp:posOffset>4391922</wp:posOffset>
                  </wp:positionH>
                  <wp:positionV relativeFrom="paragraph">
                    <wp:posOffset>532130</wp:posOffset>
                  </wp:positionV>
                  <wp:extent cx="770890" cy="46101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564020B7" wp14:editId="2FCDB796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838">
              <w:rPr>
                <w:rFonts w:ascii="SassoonPrimaryInfant" w:hAnsi="SassoonPrimaryInfant"/>
                <w:b/>
                <w:sz w:val="52"/>
                <w:szCs w:val="52"/>
              </w:rPr>
              <w:t>Buttercup</w:t>
            </w:r>
            <w:r>
              <w:rPr>
                <w:rFonts w:ascii="SassoonPrimaryInfant" w:hAnsi="SassoonPrimaryInfant"/>
                <w:b/>
                <w:sz w:val="52"/>
                <w:szCs w:val="52"/>
              </w:rPr>
              <w:t>/Evergreen</w:t>
            </w:r>
            <w:r w:rsidRPr="003B08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>
              <w:rPr>
                <w:rFonts w:ascii="SassoonPrimaryInfant" w:hAnsi="SassoonPrimaryInfant"/>
                <w:b/>
                <w:sz w:val="52"/>
                <w:szCs w:val="52"/>
              </w:rPr>
              <w:t>P</w:t>
            </w:r>
            <w:r w:rsidRPr="003B0838">
              <w:rPr>
                <w:rFonts w:ascii="SassoonPrimaryInfant" w:hAnsi="SassoonPrimaryInfant"/>
                <w:b/>
                <w:sz w:val="52"/>
                <w:szCs w:val="52"/>
              </w:rPr>
              <w:t>rimary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1F241D61" w14:textId="677761FC" w:rsidR="00EC230B" w:rsidRDefault="00EC230B" w:rsidP="00EC230B">
            <w:pPr>
              <w:jc w:val="center"/>
            </w:pPr>
            <w:r w:rsidRPr="003A1E8E">
              <w:rPr>
                <w:rFonts w:ascii="SassoonPrimaryInfant" w:hAnsi="SassoonPrimaryInfant"/>
                <w:b/>
                <w:sz w:val="52"/>
                <w:szCs w:val="52"/>
              </w:rPr>
              <w:t>Letters and Sounds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Overlap w:val="never"/>
        <w:tblW w:w="9644" w:type="dxa"/>
        <w:tblLook w:val="04A0" w:firstRow="1" w:lastRow="0" w:firstColumn="1" w:lastColumn="0" w:noHBand="0" w:noVBand="1"/>
      </w:tblPr>
      <w:tblGrid>
        <w:gridCol w:w="5098"/>
        <w:gridCol w:w="4546"/>
      </w:tblGrid>
      <w:tr w:rsidR="00EC230B" w14:paraId="43385D3D" w14:textId="77777777" w:rsidTr="00F66D18">
        <w:trPr>
          <w:trHeight w:val="1550"/>
        </w:trPr>
        <w:tc>
          <w:tcPr>
            <w:tcW w:w="5098" w:type="dxa"/>
          </w:tcPr>
          <w:p w14:paraId="57B6F05B" w14:textId="5F25CABF" w:rsidR="00EC230B" w:rsidRDefault="00EC230B" w:rsidP="00EC230B">
            <w:pPr>
              <w:jc w:val="center"/>
              <w:rPr>
                <w:rFonts w:ascii="SassoonPrimaryInfant" w:hAnsi="SassoonPrimaryInfant"/>
                <w:b/>
                <w:sz w:val="38"/>
                <w:szCs w:val="36"/>
              </w:rPr>
            </w:pPr>
            <w:r w:rsidRPr="00EC230B">
              <w:rPr>
                <w:rFonts w:ascii="SassoonPrimaryInfant" w:hAnsi="SassoonPrimaryInfant"/>
                <w:b/>
                <w:sz w:val="38"/>
                <w:szCs w:val="36"/>
              </w:rPr>
              <w:t xml:space="preserve">Phase 1 </w:t>
            </w:r>
          </w:p>
          <w:p w14:paraId="68487DD6" w14:textId="77777777" w:rsidR="00EC230B" w:rsidRDefault="00EC230B" w:rsidP="00EC230B">
            <w:pPr>
              <w:jc w:val="center"/>
              <w:rPr>
                <w:rFonts w:ascii="SassoonPrimaryInfant" w:hAnsi="SassoonPrimaryInfant"/>
                <w:b/>
                <w:sz w:val="38"/>
                <w:szCs w:val="36"/>
              </w:rPr>
            </w:pPr>
          </w:p>
          <w:p w14:paraId="0450CF84" w14:textId="47DFE33E" w:rsidR="00EC230B" w:rsidRPr="00EC230B" w:rsidRDefault="00EC230B" w:rsidP="00EC230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  <w:tc>
          <w:tcPr>
            <w:tcW w:w="4546" w:type="dxa"/>
          </w:tcPr>
          <w:p w14:paraId="25610034" w14:textId="77777777" w:rsidR="00F66D18" w:rsidRDefault="00F66D18" w:rsidP="00F66D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D1BBD4" w14:textId="39A5B6C2" w:rsidR="00EC230B" w:rsidRPr="00EC230B" w:rsidRDefault="00EC230B" w:rsidP="00F66D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230B">
              <w:rPr>
                <w:rFonts w:ascii="Times New Roman" w:hAnsi="Times New Roman" w:cs="Times New Roman"/>
                <w:sz w:val="21"/>
                <w:szCs w:val="21"/>
              </w:rPr>
              <w:t>This week your child will have 4</w:t>
            </w:r>
          </w:p>
          <w:p w14:paraId="2B359F98" w14:textId="73F09C3B" w:rsidR="00EC230B" w:rsidRPr="00EC230B" w:rsidRDefault="00EC230B" w:rsidP="00F66D18">
            <w:pPr>
              <w:jc w:val="center"/>
              <w:rPr>
                <w:rFonts w:ascii="Times New Roman" w:hAnsi="Times New Roman" w:cs="Times New Roman"/>
              </w:rPr>
            </w:pPr>
            <w:r w:rsidRPr="00EC230B">
              <w:rPr>
                <w:rFonts w:ascii="Times New Roman" w:hAnsi="Times New Roman" w:cs="Times New Roman"/>
                <w:sz w:val="21"/>
                <w:szCs w:val="21"/>
              </w:rPr>
              <w:t xml:space="preserve">different activities to </w:t>
            </w:r>
            <w:r w:rsidR="00F66D18">
              <w:rPr>
                <w:rFonts w:ascii="Times New Roman" w:hAnsi="Times New Roman" w:cs="Times New Roman"/>
                <w:sz w:val="21"/>
                <w:szCs w:val="21"/>
              </w:rPr>
              <w:t>try out to ensure they achieve the skills required to hear the sounds around them in their home or in their environment.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EC230B" w14:paraId="43CA8A4C" w14:textId="77777777" w:rsidTr="00EC230B">
        <w:trPr>
          <w:trHeight w:val="345"/>
        </w:trPr>
        <w:tc>
          <w:tcPr>
            <w:tcW w:w="5098" w:type="dxa"/>
          </w:tcPr>
          <w:p w14:paraId="78EAB5A2" w14:textId="012A215D" w:rsidR="00EC230B" w:rsidRPr="00EC230B" w:rsidRDefault="00EC230B" w:rsidP="00EC2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1: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66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Voice Sounds</w:t>
            </w:r>
          </w:p>
        </w:tc>
        <w:tc>
          <w:tcPr>
            <w:tcW w:w="4536" w:type="dxa"/>
          </w:tcPr>
          <w:p w14:paraId="5F470CFF" w14:textId="7A5D25F3" w:rsidR="00EC230B" w:rsidRPr="00EC230B" w:rsidRDefault="00EC230B" w:rsidP="00EC2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2: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66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Robots</w:t>
            </w:r>
          </w:p>
        </w:tc>
      </w:tr>
      <w:tr w:rsidR="00EC230B" w14:paraId="0F135AB0" w14:textId="77777777" w:rsidTr="00F66D18">
        <w:trPr>
          <w:trHeight w:val="3072"/>
        </w:trPr>
        <w:tc>
          <w:tcPr>
            <w:tcW w:w="5098" w:type="dxa"/>
          </w:tcPr>
          <w:p w14:paraId="35615E7C" w14:textId="77777777" w:rsidR="00F66D18" w:rsidRPr="00F66D18" w:rsidRDefault="00F66D18" w:rsidP="00F66D1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Show children how they can make sounds with their voices, for example:</w:t>
            </w:r>
          </w:p>
          <w:p w14:paraId="73729901" w14:textId="77777777" w:rsidR="00F66D18" w:rsidRPr="00F66D18" w:rsidRDefault="00F66D18" w:rsidP="00F66D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Make your voice go down a slide – </w:t>
            </w:r>
            <w:proofErr w:type="spellStart"/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wheee</w:t>
            </w:r>
            <w:proofErr w:type="spellEnd"/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!</w:t>
            </w:r>
          </w:p>
          <w:p w14:paraId="0E64B307" w14:textId="77777777" w:rsidR="00F66D18" w:rsidRPr="00F66D18" w:rsidRDefault="00F66D18" w:rsidP="00F66D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Make your voice bounce like a ball – boing, boing </w:t>
            </w:r>
          </w:p>
          <w:p w14:paraId="4834CA2A" w14:textId="77777777" w:rsidR="00F66D18" w:rsidRPr="00F66D18" w:rsidRDefault="00F66D18" w:rsidP="00F66D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Sound really disappointed – oh</w:t>
            </w:r>
          </w:p>
          <w:p w14:paraId="2C3C970F" w14:textId="77777777" w:rsidR="00F66D18" w:rsidRPr="00F66D18" w:rsidRDefault="00F66D18" w:rsidP="00F66D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Hiss like a snake – </w:t>
            </w:r>
            <w:proofErr w:type="spellStart"/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ssssss</w:t>
            </w:r>
            <w:proofErr w:type="spellEnd"/>
          </w:p>
          <w:p w14:paraId="2B7BE036" w14:textId="77777777" w:rsidR="00F66D18" w:rsidRPr="00F66D18" w:rsidRDefault="00F66D18" w:rsidP="00F66D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Keep everyone quiet – </w:t>
            </w:r>
            <w:proofErr w:type="spellStart"/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shshshsh</w:t>
            </w:r>
            <w:proofErr w:type="spellEnd"/>
          </w:p>
          <w:p w14:paraId="4A552F37" w14:textId="77777777" w:rsidR="00F66D18" w:rsidRPr="00F66D18" w:rsidRDefault="00F66D18" w:rsidP="00F66D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Gently moo like a cow – </w:t>
            </w:r>
            <w:proofErr w:type="spellStart"/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mmmoooo</w:t>
            </w:r>
            <w:proofErr w:type="spellEnd"/>
          </w:p>
          <w:p w14:paraId="41012247" w14:textId="77777777" w:rsidR="00F66D18" w:rsidRPr="00F66D18" w:rsidRDefault="00F66D18" w:rsidP="00F66D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Look astonished – </w:t>
            </w:r>
            <w:proofErr w:type="spellStart"/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oooooo</w:t>
            </w:r>
            <w:proofErr w:type="spellEnd"/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!</w:t>
            </w:r>
          </w:p>
          <w:p w14:paraId="638CDAB4" w14:textId="77777777" w:rsidR="00F66D18" w:rsidRPr="00F66D18" w:rsidRDefault="00F66D18" w:rsidP="00F66D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Be a steam train – </w:t>
            </w:r>
            <w:proofErr w:type="spellStart"/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chchchchch</w:t>
            </w:r>
            <w:proofErr w:type="spellEnd"/>
          </w:p>
          <w:p w14:paraId="2DAF0E39" w14:textId="77777777" w:rsidR="00F66D18" w:rsidRPr="00F66D18" w:rsidRDefault="00F66D18" w:rsidP="00F66D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Buzz like a bumble bee – </w:t>
            </w:r>
            <w:proofErr w:type="spellStart"/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zzzzzzz</w:t>
            </w:r>
            <w:proofErr w:type="spellEnd"/>
          </w:p>
          <w:p w14:paraId="4C286285" w14:textId="5BC1DF04" w:rsidR="00EC230B" w:rsidRPr="00F66D18" w:rsidRDefault="00F66D18" w:rsidP="00EC230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Be a clock – tick tock.</w:t>
            </w:r>
          </w:p>
        </w:tc>
        <w:tc>
          <w:tcPr>
            <w:tcW w:w="4536" w:type="dxa"/>
          </w:tcPr>
          <w:p w14:paraId="75AD9863" w14:textId="0779D6DC" w:rsidR="00F66D18" w:rsidRPr="00F66D18" w:rsidRDefault="00F66D18" w:rsidP="00F66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Have ready a bag of pictures of objects (e.g. cat, dog, mug, sock) and sound out and blend the phonemes in their names. Ask </w:t>
            </w: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your</w:t>
            </w: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child to take out a picture or an object from </w:t>
            </w: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bag.</w:t>
            </w:r>
          </w:p>
          <w:p w14:paraId="44586B26" w14:textId="07921BF5" w:rsidR="00EC230B" w:rsidRPr="00F66D18" w:rsidRDefault="00F66D18" w:rsidP="00EC230B">
            <w:pPr>
              <w:rPr>
                <w:rFonts w:ascii="Times New Roman" w:hAnsi="Times New Roman" w:cs="Times New Roman"/>
              </w:rPr>
            </w:pP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Hold it up and tell the group that </w:t>
            </w: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they must talk like a robot and say the word. </w:t>
            </w: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Ask the children to name the object as </w:t>
            </w: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 robot would </w:t>
            </w:r>
            <w:r w:rsidRPr="00F6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and demonstrate it for them in a robotic voice (e.g. ‘c-a-t’)</w:t>
            </w:r>
          </w:p>
        </w:tc>
      </w:tr>
      <w:tr w:rsidR="00EC230B" w14:paraId="305F7DA3" w14:textId="77777777" w:rsidTr="00EC230B">
        <w:trPr>
          <w:trHeight w:val="417"/>
        </w:trPr>
        <w:tc>
          <w:tcPr>
            <w:tcW w:w="5098" w:type="dxa"/>
          </w:tcPr>
          <w:p w14:paraId="748AC928" w14:textId="57A25C03" w:rsidR="00EC230B" w:rsidRPr="00EC230B" w:rsidRDefault="00EC230B" w:rsidP="00EC230B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3: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66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Making Aliens</w:t>
            </w:r>
          </w:p>
        </w:tc>
        <w:tc>
          <w:tcPr>
            <w:tcW w:w="4536" w:type="dxa"/>
          </w:tcPr>
          <w:p w14:paraId="0B53FEB8" w14:textId="0E41A7EC" w:rsidR="00EC230B" w:rsidRPr="00EC230B" w:rsidRDefault="00EC230B" w:rsidP="00EC2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4: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E1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Guess the Word</w:t>
            </w:r>
          </w:p>
        </w:tc>
      </w:tr>
      <w:tr w:rsidR="00EC230B" w14:paraId="66D3A175" w14:textId="77777777" w:rsidTr="00EC230B">
        <w:trPr>
          <w:trHeight w:val="1696"/>
        </w:trPr>
        <w:tc>
          <w:tcPr>
            <w:tcW w:w="5098" w:type="dxa"/>
          </w:tcPr>
          <w:p w14:paraId="2D21EBBD" w14:textId="77777777" w:rsidR="00F66D18" w:rsidRPr="00F66D18" w:rsidRDefault="00F66D18" w:rsidP="00F6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Think up some strange names for alien creatures – the names must be strings of non-words with the same initial sound e.g. Ping pang poo pop or </w:t>
            </w:r>
            <w:proofErr w:type="spellStart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mog</w:t>
            </w:r>
            <w:proofErr w:type="spellEnd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mully</w:t>
            </w:r>
            <w:proofErr w:type="spellEnd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proofErr w:type="spellEnd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Fo</w:t>
            </w:r>
            <w:proofErr w:type="spellEnd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fandle</w:t>
            </w:r>
            <w:proofErr w:type="spellEnd"/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fee. Write them down so you don’t forget</w:t>
            </w:r>
          </w:p>
          <w:p w14:paraId="0DFB934E" w14:textId="6D06DA39" w:rsidR="00F66D18" w:rsidRPr="00F66D18" w:rsidRDefault="00F66D18" w:rsidP="00F6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Talk to 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child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about the names you have made up and help them to imagine what the strange creatures might look like. Provide creative or construction materials for 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child to make their own alien. Comment as the children go about shaping the aliens and use the aliens’ strange names. Draw 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your child’s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attention to the way you start each word with the shape of your lips, teeth and tongue.</w:t>
            </w:r>
          </w:p>
          <w:p w14:paraId="5A6390CF" w14:textId="4AC278B0" w:rsidR="00EC230B" w:rsidRPr="00EC230B" w:rsidRDefault="00EC230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8B730B0" w14:textId="68264DF9" w:rsidR="00EC230B" w:rsidRPr="009E1AEA" w:rsidRDefault="009E1AEA" w:rsidP="00F6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EA">
              <w:rPr>
                <w:rFonts w:ascii="Times New Roman" w:hAnsi="Times New Roman" w:cs="Times New Roman"/>
                <w:sz w:val="20"/>
                <w:szCs w:val="20"/>
              </w:rPr>
              <w:t xml:space="preserve">On small pieces of paper, write down different CVC words such as sun, bed, dog, mum, cat, bin, tap, cot. You could think of your own words. </w:t>
            </w:r>
            <w:r w:rsidRPr="009E1AEA">
              <w:rPr>
                <w:rFonts w:ascii="Times New Roman" w:hAnsi="Times New Roman" w:cs="Times New Roman"/>
                <w:sz w:val="20"/>
                <w:szCs w:val="20"/>
              </w:rPr>
              <w:t xml:space="preserve">Turn the cards over so they are hidden. </w:t>
            </w:r>
            <w:r w:rsidRPr="009E1AEA">
              <w:rPr>
                <w:rFonts w:ascii="Times New Roman" w:hAnsi="Times New Roman" w:cs="Times New Roman"/>
                <w:sz w:val="20"/>
                <w:szCs w:val="20"/>
              </w:rPr>
              <w:t>Get your child to</w:t>
            </w:r>
            <w:r w:rsidRPr="009E1AEA">
              <w:rPr>
                <w:rFonts w:ascii="Times New Roman" w:hAnsi="Times New Roman" w:cs="Times New Roman"/>
                <w:sz w:val="20"/>
                <w:szCs w:val="20"/>
              </w:rPr>
              <w:t xml:space="preserve"> turn a card up, keeping it hidden, and sound-talk the word. Can anyone guess what it is?</w:t>
            </w:r>
            <w:r w:rsidRPr="009E1AEA">
              <w:rPr>
                <w:rFonts w:ascii="Times New Roman" w:hAnsi="Times New Roman" w:cs="Times New Roman"/>
                <w:sz w:val="20"/>
                <w:szCs w:val="20"/>
              </w:rPr>
              <w:t xml:space="preserve"> Before getting your child to do this, demonstrate to your child how it is done b-e-d. </w:t>
            </w:r>
          </w:p>
        </w:tc>
      </w:tr>
      <w:tr w:rsidR="00EC230B" w14:paraId="1901AF6E" w14:textId="77777777" w:rsidTr="00EC230B">
        <w:trPr>
          <w:trHeight w:val="556"/>
        </w:trPr>
        <w:tc>
          <w:tcPr>
            <w:tcW w:w="9634" w:type="dxa"/>
            <w:gridSpan w:val="2"/>
          </w:tcPr>
          <w:p w14:paraId="59F14C1C" w14:textId="2FDCB9B0" w:rsidR="00EC230B" w:rsidRPr="00EC230B" w:rsidRDefault="00EC230B" w:rsidP="00EC230B">
            <w:pPr>
              <w:jc w:val="center"/>
              <w:rPr>
                <w:b/>
                <w:bCs/>
                <w:sz w:val="32"/>
                <w:szCs w:val="32"/>
              </w:rPr>
            </w:pPr>
            <w:r w:rsidRPr="00EC230B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39E50A11" wp14:editId="494C68B8">
                  <wp:simplePos x="0" y="0"/>
                  <wp:positionH relativeFrom="column">
                    <wp:posOffset>3633470</wp:posOffset>
                  </wp:positionH>
                  <wp:positionV relativeFrom="paragraph">
                    <wp:posOffset>-11429</wp:posOffset>
                  </wp:positionV>
                  <wp:extent cx="407035" cy="2476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30B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2D807A0" wp14:editId="3C9D941A">
                  <wp:simplePos x="0" y="0"/>
                  <wp:positionH relativeFrom="column">
                    <wp:posOffset>1966595</wp:posOffset>
                  </wp:positionH>
                  <wp:positionV relativeFrom="paragraph">
                    <wp:posOffset>-11429</wp:posOffset>
                  </wp:positionV>
                  <wp:extent cx="464185" cy="247650"/>
                  <wp:effectExtent l="0" t="0" r="5715" b="6350"/>
                  <wp:wrapNone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30B">
              <w:rPr>
                <w:b/>
                <w:bCs/>
                <w:sz w:val="32"/>
                <w:szCs w:val="32"/>
              </w:rPr>
              <w:t>Activities</w:t>
            </w:r>
            <w:r w:rsidRPr="00EC230B">
              <w:rPr>
                <w:b/>
                <w:bCs/>
                <w:sz w:val="32"/>
                <w:szCs w:val="32"/>
              </w:rPr>
              <w:fldChar w:fldCharType="begin"/>
            </w:r>
            <w:r w:rsidRPr="00EC230B">
              <w:rPr>
                <w:b/>
                <w:bCs/>
                <w:sz w:val="32"/>
                <w:szCs w:val="32"/>
              </w:rPr>
              <w:instrText xml:space="preserve"> INCLUDEPICTURE "http://www.lakeshorelearning.com/media/images/products/full/jj718_f.jpg" \* MERGEFORMATINET </w:instrText>
            </w:r>
            <w:r w:rsidRPr="00EC230B">
              <w:rPr>
                <w:b/>
                <w:bCs/>
                <w:sz w:val="32"/>
                <w:szCs w:val="32"/>
              </w:rPr>
              <w:fldChar w:fldCharType="separate"/>
            </w:r>
            <w:r w:rsidRPr="00EC230B">
              <w:rPr>
                <w:b/>
                <w:bCs/>
                <w:sz w:val="32"/>
                <w:szCs w:val="32"/>
              </w:rPr>
              <w:fldChar w:fldCharType="begin"/>
            </w:r>
            <w:r w:rsidRPr="00EC230B">
              <w:rPr>
                <w:b/>
                <w:bCs/>
                <w:sz w:val="32"/>
                <w:szCs w:val="32"/>
              </w:rPr>
              <w:instrText xml:space="preserve"> INCLUDEPICTURE  "http://www.lakeshorelearning.com/media/images/products/full/jj718_f.jpg" \* MERGEFORMATINET </w:instrText>
            </w:r>
            <w:r w:rsidRPr="00EC230B">
              <w:rPr>
                <w:b/>
                <w:bCs/>
                <w:sz w:val="32"/>
                <w:szCs w:val="32"/>
              </w:rPr>
              <w:fldChar w:fldCharType="end"/>
            </w:r>
            <w:r w:rsidRPr="00EC230B">
              <w:rPr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C230B" w14:paraId="3FA3A168" w14:textId="77777777" w:rsidTr="00EC230B">
        <w:trPr>
          <w:trHeight w:val="556"/>
        </w:trPr>
        <w:tc>
          <w:tcPr>
            <w:tcW w:w="9634" w:type="dxa"/>
            <w:gridSpan w:val="2"/>
          </w:tcPr>
          <w:p w14:paraId="155FC1F8" w14:textId="77777777" w:rsidR="00EC230B" w:rsidRPr="00EC230B" w:rsidRDefault="00EC230B" w:rsidP="00EC23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230B">
              <w:rPr>
                <w:sz w:val="20"/>
                <w:szCs w:val="20"/>
              </w:rPr>
              <w:t>Little whiteboards and pens, and magic boards are a fun way for children to try out spellings and practise their handwriting.</w:t>
            </w:r>
          </w:p>
          <w:p w14:paraId="15A1140C" w14:textId="77777777" w:rsidR="00EC230B" w:rsidRPr="00EC230B" w:rsidRDefault="00EC230B" w:rsidP="00EC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 w:rsidRPr="00EC230B"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5F8AD8BD" w14:textId="5D89DDC9" w:rsidR="00EC230B" w:rsidRPr="00EC230B" w:rsidRDefault="00EC230B" w:rsidP="00EC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 w:rsidRPr="00EC230B"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  <w:t>Go on letter hunts around the house and try to find objects beginning with the same sounds.</w:t>
            </w:r>
          </w:p>
          <w:p w14:paraId="70B3DFF5" w14:textId="5CD2B71A" w:rsidR="00EC230B" w:rsidRDefault="00EC230B" w:rsidP="00EC230B">
            <w:pPr>
              <w:pStyle w:val="ListParagraph"/>
              <w:numPr>
                <w:ilvl w:val="0"/>
                <w:numId w:val="1"/>
              </w:numPr>
            </w:pPr>
            <w:r w:rsidRPr="00EC230B"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  <w:t>Read as many books as you can and get your child to identify any alliterations.</w:t>
            </w:r>
            <w:r>
              <w:rPr>
                <w:rFonts w:ascii="SassoonPrimaryInfant" w:hAnsi="SassoonPrimaryInfant"/>
                <w:noProof/>
                <w:lang w:eastAsia="en-GB"/>
              </w:rPr>
              <w:t xml:space="preserve"> </w:t>
            </w:r>
          </w:p>
        </w:tc>
      </w:tr>
      <w:tr w:rsidR="00EC230B" w14:paraId="0F5AF7AE" w14:textId="77777777" w:rsidTr="00EC230B">
        <w:trPr>
          <w:trHeight w:val="579"/>
        </w:trPr>
        <w:tc>
          <w:tcPr>
            <w:tcW w:w="9634" w:type="dxa"/>
            <w:gridSpan w:val="2"/>
          </w:tcPr>
          <w:p w14:paraId="6D032B63" w14:textId="169EBEF3" w:rsidR="00EC230B" w:rsidRDefault="00EC230B">
            <w:pPr>
              <w:rPr>
                <w:b/>
                <w:bCs/>
              </w:rPr>
            </w:pPr>
            <w:r w:rsidRPr="00EC230B">
              <w:rPr>
                <w:b/>
                <w:bCs/>
              </w:rPr>
              <w:t>Videos linked to the activities this week:</w:t>
            </w:r>
          </w:p>
          <w:p w14:paraId="63102B3E" w14:textId="77777777" w:rsidR="009E1AEA" w:rsidRPr="00EC230B" w:rsidRDefault="009E1AEA">
            <w:pPr>
              <w:rPr>
                <w:b/>
                <w:bCs/>
              </w:rPr>
            </w:pPr>
          </w:p>
          <w:p w14:paraId="4137AC80" w14:textId="2F4F0AB9" w:rsidR="009E1AEA" w:rsidRDefault="009E1AEA" w:rsidP="009E1AEA">
            <w:hyperlink r:id="rId8" w:history="1">
              <w:r>
                <w:rPr>
                  <w:rStyle w:val="Hyperlink"/>
                </w:rPr>
                <w:t>https://www.youtube.com/watch?v=AOmndXPQ08U</w:t>
              </w:r>
            </w:hyperlink>
          </w:p>
          <w:p w14:paraId="065B270A" w14:textId="71F55736" w:rsidR="009E1AEA" w:rsidRDefault="009E1AEA" w:rsidP="009E1AEA"/>
          <w:p w14:paraId="0373DFBD" w14:textId="40446241" w:rsidR="00EC230B" w:rsidRDefault="009E1AEA">
            <w:hyperlink r:id="rId9" w:history="1">
              <w:r>
                <w:rPr>
                  <w:rStyle w:val="Hyperlink"/>
                </w:rPr>
                <w:t>https://www.youtube.com/watch?v=lCnUdE9tiik</w:t>
              </w:r>
            </w:hyperlink>
            <w:bookmarkStart w:id="0" w:name="_GoBack"/>
            <w:bookmarkEnd w:id="0"/>
          </w:p>
        </w:tc>
      </w:tr>
    </w:tbl>
    <w:p w14:paraId="20F6B6A7" w14:textId="77D58328" w:rsidR="001A7B6D" w:rsidRDefault="001A7B6D"/>
    <w:sectPr w:rsidR="001A7B6D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92861"/>
    <w:multiLevelType w:val="hybridMultilevel"/>
    <w:tmpl w:val="8B88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D27E4"/>
    <w:multiLevelType w:val="multilevel"/>
    <w:tmpl w:val="40C8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0B"/>
    <w:rsid w:val="001A7B6D"/>
    <w:rsid w:val="005B092D"/>
    <w:rsid w:val="00646FF7"/>
    <w:rsid w:val="00740B2A"/>
    <w:rsid w:val="00826A62"/>
    <w:rsid w:val="00883ED4"/>
    <w:rsid w:val="009E1AEA"/>
    <w:rsid w:val="00A27B12"/>
    <w:rsid w:val="00E94403"/>
    <w:rsid w:val="00EC230B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6E92"/>
  <w15:chartTrackingRefBased/>
  <w15:docId w15:val="{1B648868-55C7-A04A-BD0A-79955FA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23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23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mndXPQ08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CnUdE9ti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2</cp:revision>
  <dcterms:created xsi:type="dcterms:W3CDTF">2020-04-22T13:50:00Z</dcterms:created>
  <dcterms:modified xsi:type="dcterms:W3CDTF">2020-04-22T13:50:00Z</dcterms:modified>
</cp:coreProperties>
</file>