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2AB" w:rsidRDefault="007F58EA" w:rsidP="00EC02AB">
      <w:pPr>
        <w:jc w:val="center"/>
      </w:pPr>
      <w:r>
        <w:rPr>
          <w:noProof/>
          <w:lang w:eastAsia="en-GB"/>
        </w:rPr>
        <w:drawing>
          <wp:inline distT="0" distB="0" distL="0" distR="0" wp14:anchorId="46B3A417" wp14:editId="74AAD3E7">
            <wp:extent cx="1583526" cy="1432371"/>
            <wp:effectExtent l="0" t="0" r="0" b="0"/>
            <wp:docPr id="2" name="Picture 1" descr="http://evergreenprimary.org.uk/evergreenlogo.png"/>
            <wp:cNvGraphicFramePr/>
            <a:graphic xmlns:a="http://schemas.openxmlformats.org/drawingml/2006/main">
              <a:graphicData uri="http://schemas.openxmlformats.org/drawingml/2006/picture">
                <pic:pic xmlns:pic="http://schemas.openxmlformats.org/drawingml/2006/picture">
                  <pic:nvPicPr>
                    <pic:cNvPr id="2" name="Picture 1" descr="http://evergreenprimary.org.uk/evergreenlogo.png"/>
                    <pic:cNvPicPr/>
                  </pic:nvPicPr>
                  <pic:blipFill>
                    <a:blip r:embed="rId5" cstate="print"/>
                    <a:srcRect/>
                    <a:stretch>
                      <a:fillRect/>
                    </a:stretch>
                  </pic:blipFill>
                  <pic:spPr bwMode="auto">
                    <a:xfrm>
                      <a:off x="0" y="0"/>
                      <a:ext cx="1583526" cy="1432371"/>
                    </a:xfrm>
                    <a:prstGeom prst="rect">
                      <a:avLst/>
                    </a:prstGeom>
                    <a:noFill/>
                    <a:ln w="9525">
                      <a:noFill/>
                      <a:miter lim="800000"/>
                      <a:headEnd/>
                      <a:tailEnd/>
                    </a:ln>
                  </pic:spPr>
                </pic:pic>
              </a:graphicData>
            </a:graphic>
          </wp:inline>
        </w:drawing>
      </w:r>
    </w:p>
    <w:p w:rsidR="00EC02AB" w:rsidRDefault="00EC02AB" w:rsidP="00EC02AB">
      <w:pPr>
        <w:jc w:val="center"/>
      </w:pPr>
    </w:p>
    <w:p w:rsidR="00EC02AB" w:rsidRDefault="00EC02AB" w:rsidP="00EC02AB">
      <w:pPr>
        <w:jc w:val="center"/>
        <w:rPr>
          <w:b/>
          <w:color w:val="000000" w:themeColor="text1"/>
          <w:sz w:val="36"/>
          <w:szCs w:val="36"/>
        </w:rPr>
      </w:pPr>
      <w:r>
        <w:rPr>
          <w:b/>
          <w:color w:val="000000" w:themeColor="text1"/>
          <w:sz w:val="36"/>
          <w:szCs w:val="36"/>
        </w:rPr>
        <w:t xml:space="preserve">EVERGREEN PRIMARY </w:t>
      </w:r>
    </w:p>
    <w:p w:rsidR="00EC02AB" w:rsidRDefault="00EC02AB" w:rsidP="00EC02AB">
      <w:pPr>
        <w:jc w:val="center"/>
        <w:rPr>
          <w:b/>
          <w:color w:val="000000" w:themeColor="text1"/>
          <w:sz w:val="36"/>
          <w:szCs w:val="36"/>
        </w:rPr>
      </w:pPr>
      <w:r>
        <w:rPr>
          <w:b/>
          <w:color w:val="000000" w:themeColor="text1"/>
          <w:sz w:val="36"/>
          <w:szCs w:val="36"/>
        </w:rPr>
        <w:t xml:space="preserve">SCHOOL </w:t>
      </w:r>
    </w:p>
    <w:p w:rsidR="00EC02AB" w:rsidRDefault="00EC02AB" w:rsidP="00EC02AB">
      <w:pPr>
        <w:jc w:val="center"/>
        <w:rPr>
          <w:b/>
          <w:color w:val="000000" w:themeColor="text1"/>
          <w:sz w:val="36"/>
          <w:szCs w:val="36"/>
        </w:rPr>
      </w:pPr>
    </w:p>
    <w:p w:rsidR="00C078E5" w:rsidRDefault="00C05BA5" w:rsidP="00EC02AB">
      <w:pPr>
        <w:spacing w:after="0" w:line="240" w:lineRule="auto"/>
        <w:jc w:val="center"/>
        <w:textAlignment w:val="baseline"/>
        <w:rPr>
          <w:b/>
          <w:color w:val="000000" w:themeColor="text1"/>
          <w:sz w:val="96"/>
          <w:szCs w:val="96"/>
        </w:rPr>
      </w:pPr>
      <w:r>
        <w:rPr>
          <w:b/>
          <w:color w:val="000000" w:themeColor="text1"/>
          <w:sz w:val="96"/>
          <w:szCs w:val="96"/>
        </w:rPr>
        <w:t xml:space="preserve">TEACHING AND LEARNING </w:t>
      </w:r>
      <w:r w:rsidR="00E95409">
        <w:rPr>
          <w:b/>
          <w:color w:val="000000" w:themeColor="text1"/>
          <w:sz w:val="96"/>
          <w:szCs w:val="96"/>
        </w:rPr>
        <w:t xml:space="preserve"> </w:t>
      </w:r>
    </w:p>
    <w:p w:rsidR="00E95409" w:rsidRDefault="00E95409" w:rsidP="00EC02AB">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r>
        <w:rPr>
          <w:b/>
          <w:color w:val="000000" w:themeColor="text1"/>
          <w:sz w:val="96"/>
          <w:szCs w:val="96"/>
        </w:rPr>
        <w:t>POLICY</w:t>
      </w:r>
    </w:p>
    <w:p w:rsidR="00244CA7" w:rsidRDefault="00244CA7"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95409" w:rsidRDefault="00E95409"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95409" w:rsidRDefault="00E95409"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95409" w:rsidRDefault="00E95409"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95409" w:rsidRDefault="00E95409"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tbl>
      <w:tblPr>
        <w:tblStyle w:val="TableGrid"/>
        <w:tblW w:w="0" w:type="auto"/>
        <w:tblLook w:val="04A0" w:firstRow="1" w:lastRow="0" w:firstColumn="1" w:lastColumn="0" w:noHBand="0" w:noVBand="1"/>
      </w:tblPr>
      <w:tblGrid>
        <w:gridCol w:w="4621"/>
        <w:gridCol w:w="4621"/>
      </w:tblGrid>
      <w:tr w:rsidR="003B7823" w:rsidTr="00E95409">
        <w:tc>
          <w:tcPr>
            <w:tcW w:w="4621" w:type="dxa"/>
          </w:tcPr>
          <w:p w:rsidR="003B7823" w:rsidRDefault="003B7823"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Executive Head</w:t>
            </w:r>
          </w:p>
        </w:tc>
        <w:tc>
          <w:tcPr>
            <w:tcW w:w="4621" w:type="dxa"/>
          </w:tcPr>
          <w:p w:rsidR="003B7823" w:rsidRDefault="003B7823"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Rena Begum</w:t>
            </w:r>
          </w:p>
        </w:tc>
      </w:tr>
      <w:tr w:rsidR="003B7823" w:rsidTr="00E95409">
        <w:tc>
          <w:tcPr>
            <w:tcW w:w="4621" w:type="dxa"/>
          </w:tcPr>
          <w:p w:rsidR="003B7823" w:rsidRDefault="003B7823"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Proprietor</w:t>
            </w:r>
          </w:p>
        </w:tc>
        <w:tc>
          <w:tcPr>
            <w:tcW w:w="4621" w:type="dxa"/>
          </w:tcPr>
          <w:p w:rsidR="003B7823" w:rsidRDefault="003B7823"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 xml:space="preserve">Rena Begum </w:t>
            </w:r>
          </w:p>
        </w:tc>
      </w:tr>
      <w:tr w:rsidR="003B7823" w:rsidTr="00E95409">
        <w:tc>
          <w:tcPr>
            <w:tcW w:w="4621" w:type="dxa"/>
          </w:tcPr>
          <w:p w:rsidR="003B7823" w:rsidRDefault="003B7823"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Implementation date</w:t>
            </w:r>
          </w:p>
        </w:tc>
        <w:tc>
          <w:tcPr>
            <w:tcW w:w="4621" w:type="dxa"/>
          </w:tcPr>
          <w:p w:rsidR="003B7823" w:rsidRDefault="003B7823"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September 2019</w:t>
            </w:r>
          </w:p>
        </w:tc>
      </w:tr>
      <w:tr w:rsidR="003B7823" w:rsidTr="00E95409">
        <w:tc>
          <w:tcPr>
            <w:tcW w:w="4621" w:type="dxa"/>
          </w:tcPr>
          <w:p w:rsidR="003B7823" w:rsidRDefault="003B7823"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Review date</w:t>
            </w:r>
            <w:r>
              <w:rPr>
                <w:rFonts w:ascii="inherit" w:eastAsia="Times New Roman" w:hAnsi="inherit" w:cs="Times New Roman"/>
                <w:b/>
                <w:bCs/>
                <w:color w:val="719430"/>
                <w:sz w:val="24"/>
                <w:szCs w:val="24"/>
                <w:bdr w:val="none" w:sz="0" w:space="0" w:color="auto" w:frame="1"/>
                <w:lang w:eastAsia="en-GB"/>
              </w:rPr>
              <w:tab/>
            </w:r>
          </w:p>
        </w:tc>
        <w:tc>
          <w:tcPr>
            <w:tcW w:w="4621" w:type="dxa"/>
          </w:tcPr>
          <w:p w:rsidR="003B7823" w:rsidRDefault="003B7823" w:rsidP="00477676">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September 2020</w:t>
            </w:r>
          </w:p>
        </w:tc>
      </w:tr>
    </w:tbl>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rsidR="007F58EA" w:rsidRDefault="007F58EA" w:rsidP="00CD47BE">
      <w:pPr>
        <w:spacing w:after="0" w:line="240" w:lineRule="auto"/>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ab/>
        <w:t xml:space="preserve"> </w:t>
      </w:r>
    </w:p>
    <w:p w:rsidR="00E95409" w:rsidRDefault="00E95409" w:rsidP="00CD47BE">
      <w:pPr>
        <w:spacing w:after="0" w:line="240" w:lineRule="auto"/>
        <w:textAlignment w:val="baseline"/>
        <w:rPr>
          <w:rFonts w:ascii="inherit" w:eastAsia="Times New Roman" w:hAnsi="inherit" w:cs="Times New Roman"/>
          <w:b/>
          <w:bCs/>
          <w:color w:val="719430"/>
          <w:sz w:val="24"/>
          <w:szCs w:val="24"/>
          <w:bdr w:val="none" w:sz="0" w:space="0" w:color="auto" w:frame="1"/>
          <w:lang w:eastAsia="en-GB"/>
        </w:rPr>
      </w:pPr>
    </w:p>
    <w:p w:rsidR="00E95409" w:rsidRDefault="00E95409" w:rsidP="00CD47BE">
      <w:pPr>
        <w:spacing w:after="0" w:line="240" w:lineRule="auto"/>
        <w:textAlignment w:val="baseline"/>
        <w:rPr>
          <w:rFonts w:ascii="inherit" w:eastAsia="Times New Roman" w:hAnsi="inherit" w:cs="Times New Roman"/>
          <w:b/>
          <w:bCs/>
          <w:color w:val="719430"/>
          <w:sz w:val="24"/>
          <w:szCs w:val="24"/>
          <w:bdr w:val="none" w:sz="0" w:space="0" w:color="auto" w:frame="1"/>
          <w:lang w:eastAsia="en-GB"/>
        </w:rPr>
      </w:pPr>
    </w:p>
    <w:p w:rsidR="008F15C9" w:rsidRPr="008F15C9" w:rsidRDefault="008F15C9" w:rsidP="008F15C9">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lastRenderedPageBreak/>
        <w:t>Rationale</w:t>
      </w:r>
    </w:p>
    <w:p w:rsidR="008F15C9" w:rsidRPr="008F15C9" w:rsidRDefault="008F15C9" w:rsidP="008F15C9">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 xml:space="preserve">At </w:t>
      </w:r>
      <w:r>
        <w:rPr>
          <w:rFonts w:ascii="Helvetica" w:eastAsia="Times New Roman" w:hAnsi="Helvetica" w:cs="Times New Roman"/>
          <w:color w:val="666666"/>
          <w:sz w:val="20"/>
          <w:szCs w:val="20"/>
          <w:lang w:eastAsia="en-GB"/>
        </w:rPr>
        <w:t>Evergreen</w:t>
      </w:r>
      <w:r w:rsidRPr="008F15C9">
        <w:rPr>
          <w:rFonts w:ascii="Helvetica" w:eastAsia="Times New Roman" w:hAnsi="Helvetica" w:cs="Times New Roman"/>
          <w:color w:val="666666"/>
          <w:sz w:val="20"/>
          <w:szCs w:val="20"/>
          <w:lang w:eastAsia="en-GB"/>
        </w:rPr>
        <w:t xml:space="preserve"> we believe we provide all staff with a framework for the highest quality teaching and learning in order to inspire all children to learn and achieve to the best of their ability. Through high quality teaching and learning, we will support pupils in developing the knowledge, understanding and skills that will enable them to </w:t>
      </w:r>
      <w:r w:rsidR="003B7823" w:rsidRPr="008F15C9">
        <w:rPr>
          <w:rFonts w:ascii="Helvetica" w:eastAsia="Times New Roman" w:hAnsi="Helvetica" w:cs="Times New Roman"/>
          <w:color w:val="666666"/>
          <w:sz w:val="20"/>
          <w:szCs w:val="20"/>
          <w:lang w:eastAsia="en-GB"/>
        </w:rPr>
        <w:t>fulfil</w:t>
      </w:r>
      <w:r w:rsidRPr="008F15C9">
        <w:rPr>
          <w:rFonts w:ascii="Helvetica" w:eastAsia="Times New Roman" w:hAnsi="Helvetica" w:cs="Times New Roman"/>
          <w:color w:val="666666"/>
          <w:sz w:val="20"/>
          <w:szCs w:val="20"/>
          <w:lang w:eastAsia="en-GB"/>
        </w:rPr>
        <w:t xml:space="preserve"> their intellectual and personal potential and thereby help to prepare them to make a mature and critical contribution to society as an adult.</w:t>
      </w:r>
    </w:p>
    <w:p w:rsidR="008F15C9" w:rsidRPr="008F15C9" w:rsidRDefault="008F15C9" w:rsidP="008F15C9">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Effective teaching is a balance between teaching and learning. This teaching and learning policy aims to ensure that the children at our school are provided with high quality teaching and learning experiences that lead to a consistently high level of pupil attainment and achievement. The purposes of our teaching and learning policy are:-</w:t>
      </w:r>
    </w:p>
    <w:p w:rsidR="008F15C9" w:rsidRPr="008F15C9" w:rsidRDefault="008F15C9" w:rsidP="008F15C9">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To establish and maintain high standards of teaching</w:t>
      </w:r>
    </w:p>
    <w:p w:rsidR="008F15C9" w:rsidRPr="008F15C9" w:rsidRDefault="008F15C9" w:rsidP="00C05BA5">
      <w:pPr>
        <w:numPr>
          <w:ilvl w:val="0"/>
          <w:numId w:val="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To ensure the quality of learning experiences offered to pupils enable them to achieve their potential.</w:t>
      </w:r>
    </w:p>
    <w:p w:rsidR="008F15C9" w:rsidRPr="008F15C9" w:rsidRDefault="008F15C9" w:rsidP="00C05BA5">
      <w:pPr>
        <w:numPr>
          <w:ilvl w:val="0"/>
          <w:numId w:val="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To provide an agreed focus for monitoring teaching and learning.</w:t>
      </w:r>
    </w:p>
    <w:p w:rsidR="008F15C9" w:rsidRPr="008F15C9" w:rsidRDefault="008F15C9" w:rsidP="008F15C9">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We believe that the following key statements define high quality teaching:</w:t>
      </w:r>
    </w:p>
    <w:p w:rsidR="008F15C9" w:rsidRPr="008F15C9" w:rsidRDefault="008F15C9" w:rsidP="00C05BA5">
      <w:pPr>
        <w:numPr>
          <w:ilvl w:val="0"/>
          <w:numId w:val="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To talk regularly with learners about their learning and to listen to them.</w:t>
      </w:r>
    </w:p>
    <w:p w:rsidR="008F15C9" w:rsidRPr="008F15C9" w:rsidRDefault="008F15C9" w:rsidP="00C05BA5">
      <w:pPr>
        <w:numPr>
          <w:ilvl w:val="0"/>
          <w:numId w:val="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To be knowledgeable about what we are teaching.</w:t>
      </w:r>
    </w:p>
    <w:p w:rsidR="008F15C9" w:rsidRPr="008F15C9" w:rsidRDefault="008F15C9" w:rsidP="00C05BA5">
      <w:pPr>
        <w:numPr>
          <w:ilvl w:val="0"/>
          <w:numId w:val="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To reflect on our practice and challenge our own thinking.</w:t>
      </w:r>
    </w:p>
    <w:p w:rsidR="008F15C9" w:rsidRPr="008F15C9" w:rsidRDefault="008F15C9" w:rsidP="00C05BA5">
      <w:pPr>
        <w:numPr>
          <w:ilvl w:val="0"/>
          <w:numId w:val="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To ensure that we have a clear picture of our pupils’ knowledge, skills and their level of understanding so that we can enable them to take the next steps in their learning.</w:t>
      </w:r>
    </w:p>
    <w:p w:rsidR="008F15C9" w:rsidRPr="008F15C9" w:rsidRDefault="008F15C9" w:rsidP="00C05BA5">
      <w:pPr>
        <w:numPr>
          <w:ilvl w:val="0"/>
          <w:numId w:val="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To organise our classroom activities to encourage children to become successful learners through understanding how they learn.</w:t>
      </w:r>
    </w:p>
    <w:p w:rsidR="008F15C9" w:rsidRPr="008F15C9" w:rsidRDefault="008F15C9" w:rsidP="00C05BA5">
      <w:pPr>
        <w:numPr>
          <w:ilvl w:val="0"/>
          <w:numId w:val="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To formally and informally assess the attainment of our pupils.</w:t>
      </w:r>
    </w:p>
    <w:p w:rsidR="008F15C9" w:rsidRPr="008F15C9" w:rsidRDefault="008F15C9" w:rsidP="008F15C9">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 </w:t>
      </w:r>
    </w:p>
    <w:p w:rsidR="008F15C9" w:rsidRPr="008F15C9" w:rsidRDefault="008F15C9" w:rsidP="008F15C9">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We believe quality learning is reflected in the outcomes of the education experienced by the children and this is evident in their response, attainment and progress.</w:t>
      </w:r>
    </w:p>
    <w:p w:rsidR="008F15C9" w:rsidRPr="008F15C9" w:rsidRDefault="008F15C9" w:rsidP="008F15C9">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Aim</w:t>
      </w:r>
    </w:p>
    <w:p w:rsidR="008F15C9" w:rsidRPr="008F15C9" w:rsidRDefault="008F15C9" w:rsidP="00C05BA5">
      <w:pPr>
        <w:numPr>
          <w:ilvl w:val="0"/>
          <w:numId w:val="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To maximise children’s learning potential.</w:t>
      </w:r>
    </w:p>
    <w:p w:rsidR="008F15C9" w:rsidRPr="008F15C9" w:rsidRDefault="008F15C9" w:rsidP="00C05BA5">
      <w:pPr>
        <w:numPr>
          <w:ilvl w:val="0"/>
          <w:numId w:val="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To promote high quality effective teaching.</w:t>
      </w:r>
    </w:p>
    <w:p w:rsidR="008F15C9" w:rsidRPr="008F15C9" w:rsidRDefault="008F15C9" w:rsidP="00C05BA5">
      <w:pPr>
        <w:numPr>
          <w:ilvl w:val="0"/>
          <w:numId w:val="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To develop active and independent learners.</w:t>
      </w:r>
    </w:p>
    <w:p w:rsidR="008F15C9" w:rsidRPr="008F15C9" w:rsidRDefault="008F15C9" w:rsidP="00C05BA5">
      <w:pPr>
        <w:numPr>
          <w:ilvl w:val="0"/>
          <w:numId w:val="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To recognise and celebrate achievement, attainment and effort.</w:t>
      </w:r>
    </w:p>
    <w:p w:rsidR="008F15C9" w:rsidRPr="008F15C9" w:rsidRDefault="008F15C9" w:rsidP="00C05BA5">
      <w:pPr>
        <w:numPr>
          <w:ilvl w:val="0"/>
          <w:numId w:val="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To foster creativity, enthusiasm, enjoyment, motivation, independence and co-operation.</w:t>
      </w:r>
    </w:p>
    <w:p w:rsidR="008F15C9" w:rsidRPr="008F15C9" w:rsidRDefault="008F15C9" w:rsidP="00C05BA5">
      <w:pPr>
        <w:numPr>
          <w:ilvl w:val="0"/>
          <w:numId w:val="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To stimulate a desire for lifelong learning.</w:t>
      </w: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8F15C9" w:rsidRPr="008F15C9" w:rsidRDefault="008F15C9" w:rsidP="008F15C9">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Role of the Proprietor</w:t>
      </w:r>
    </w:p>
    <w:p w:rsidR="008F15C9" w:rsidRPr="008F15C9" w:rsidRDefault="008F15C9" w:rsidP="008F15C9">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The Proprietor will:</w:t>
      </w:r>
    </w:p>
    <w:p w:rsidR="008F15C9" w:rsidRPr="008F15C9" w:rsidRDefault="008F15C9" w:rsidP="00C05BA5">
      <w:pPr>
        <w:numPr>
          <w:ilvl w:val="0"/>
          <w:numId w:val="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Regularly monitor the quality of teaching and learning throughout the school</w:t>
      </w:r>
    </w:p>
    <w:p w:rsidR="008F15C9" w:rsidRPr="008F15C9" w:rsidRDefault="008F15C9" w:rsidP="00C05BA5">
      <w:pPr>
        <w:numPr>
          <w:ilvl w:val="0"/>
          <w:numId w:val="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Agree action for improving the quality of teaching and learning through the School Development Plan and processes and systems for school Self-Evaluation</w:t>
      </w:r>
    </w:p>
    <w:p w:rsidR="003B7823" w:rsidRDefault="008F15C9"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r w:rsidRPr="008F15C9">
        <w:rPr>
          <w:rFonts w:ascii="inherit" w:eastAsia="Times New Roman" w:hAnsi="inherit" w:cs="Times New Roman"/>
          <w:b/>
          <w:bCs/>
          <w:color w:val="719430"/>
          <w:sz w:val="20"/>
          <w:szCs w:val="20"/>
          <w:bdr w:val="none" w:sz="0" w:space="0" w:color="auto" w:frame="1"/>
          <w:lang w:eastAsia="en-GB"/>
        </w:rPr>
        <w:t> </w:t>
      </w:r>
    </w:p>
    <w:p w:rsidR="008F15C9" w:rsidRPr="008F15C9" w:rsidRDefault="008F15C9" w:rsidP="008F15C9">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Role of the Headteacher</w:t>
      </w:r>
    </w:p>
    <w:p w:rsidR="008F15C9" w:rsidRPr="008F15C9" w:rsidRDefault="008F15C9" w:rsidP="008F15C9">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The main role of the Headteacher will be to:</w:t>
      </w:r>
    </w:p>
    <w:p w:rsidR="008F15C9" w:rsidRPr="008F15C9" w:rsidRDefault="008F15C9" w:rsidP="00C05BA5">
      <w:pPr>
        <w:numPr>
          <w:ilvl w:val="0"/>
          <w:numId w:val="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monitor teaching and learning across the school, following the guidelines of the whole school monitoring policy;</w:t>
      </w:r>
    </w:p>
    <w:p w:rsidR="003B7823" w:rsidRPr="00F832D3" w:rsidRDefault="008F15C9" w:rsidP="008F15C9">
      <w:pPr>
        <w:numPr>
          <w:ilvl w:val="0"/>
          <w:numId w:val="5"/>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Identify areas and actions to improve the quality of teaching and learning in the school.</w:t>
      </w: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8F15C9" w:rsidRPr="008F15C9" w:rsidRDefault="008F15C9" w:rsidP="008F15C9">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Role of t</w:t>
      </w:r>
      <w:r w:rsidR="003B7823">
        <w:rPr>
          <w:rFonts w:ascii="inherit" w:eastAsia="Times New Roman" w:hAnsi="inherit" w:cs="Times New Roman"/>
          <w:b/>
          <w:bCs/>
          <w:color w:val="719430"/>
          <w:sz w:val="20"/>
          <w:szCs w:val="20"/>
          <w:bdr w:val="none" w:sz="0" w:space="0" w:color="auto" w:frame="1"/>
          <w:lang w:eastAsia="en-GB"/>
        </w:rPr>
        <w:t>he Teaching and Learning Lead Mr</w:t>
      </w:r>
      <w:r w:rsidRPr="008F15C9">
        <w:rPr>
          <w:rFonts w:ascii="inherit" w:eastAsia="Times New Roman" w:hAnsi="inherit" w:cs="Times New Roman"/>
          <w:b/>
          <w:bCs/>
          <w:color w:val="719430"/>
          <w:sz w:val="20"/>
          <w:szCs w:val="20"/>
          <w:bdr w:val="none" w:sz="0" w:space="0" w:color="auto" w:frame="1"/>
          <w:lang w:eastAsia="en-GB"/>
        </w:rPr>
        <w:t xml:space="preserve"> </w:t>
      </w:r>
      <w:proofErr w:type="spellStart"/>
      <w:r w:rsidR="003B7823">
        <w:rPr>
          <w:rFonts w:ascii="inherit" w:eastAsia="Times New Roman" w:hAnsi="inherit" w:cs="Times New Roman"/>
          <w:b/>
          <w:bCs/>
          <w:color w:val="719430"/>
          <w:sz w:val="20"/>
          <w:szCs w:val="20"/>
          <w:bdr w:val="none" w:sz="0" w:space="0" w:color="auto" w:frame="1"/>
          <w:lang w:eastAsia="en-GB"/>
        </w:rPr>
        <w:t>Feroz</w:t>
      </w:r>
      <w:proofErr w:type="spellEnd"/>
    </w:p>
    <w:p w:rsidR="008F15C9" w:rsidRPr="008F15C9" w:rsidRDefault="008F15C9" w:rsidP="008F15C9">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 </w:t>
      </w:r>
    </w:p>
    <w:p w:rsidR="008F15C9" w:rsidRPr="008F15C9" w:rsidRDefault="008F15C9" w:rsidP="008F15C9">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lastRenderedPageBreak/>
        <w:t>The Teaching and Learning Lead will:</w:t>
      </w:r>
    </w:p>
    <w:p w:rsidR="008F15C9" w:rsidRPr="008F15C9" w:rsidRDefault="008F15C9" w:rsidP="00C05BA5">
      <w:pPr>
        <w:numPr>
          <w:ilvl w:val="0"/>
          <w:numId w:val="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lead the development of key skills throughout the school;</w:t>
      </w:r>
    </w:p>
    <w:p w:rsidR="008F15C9" w:rsidRPr="008F15C9" w:rsidRDefault="008F15C9" w:rsidP="00C05BA5">
      <w:pPr>
        <w:numPr>
          <w:ilvl w:val="0"/>
          <w:numId w:val="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provide guidance and support to all staff;</w:t>
      </w:r>
    </w:p>
    <w:p w:rsidR="008F15C9" w:rsidRPr="008F15C9" w:rsidRDefault="008F15C9" w:rsidP="00C05BA5">
      <w:pPr>
        <w:numPr>
          <w:ilvl w:val="0"/>
          <w:numId w:val="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keep up to date with new developments and resources;</w:t>
      </w:r>
    </w:p>
    <w:p w:rsidR="008F15C9" w:rsidRPr="008F15C9" w:rsidRDefault="008F15C9" w:rsidP="00C05BA5">
      <w:pPr>
        <w:numPr>
          <w:ilvl w:val="0"/>
          <w:numId w:val="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monitor planning and to observe lessons;</w:t>
      </w:r>
    </w:p>
    <w:p w:rsidR="008F15C9" w:rsidRPr="008F15C9" w:rsidRDefault="008F15C9" w:rsidP="00C05BA5">
      <w:pPr>
        <w:numPr>
          <w:ilvl w:val="0"/>
          <w:numId w:val="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ensure assessment and marking policy go hand in hand to push progress</w:t>
      </w:r>
    </w:p>
    <w:p w:rsidR="008F15C9" w:rsidRDefault="008F15C9" w:rsidP="005574BF">
      <w:pPr>
        <w:numPr>
          <w:ilvl w:val="0"/>
          <w:numId w:val="6"/>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report regularly to the Head and Proprietor via evaluations</w:t>
      </w:r>
    </w:p>
    <w:p w:rsidR="005574BF" w:rsidRPr="005574BF" w:rsidRDefault="005574BF" w:rsidP="005574BF">
      <w:pPr>
        <w:shd w:val="clear" w:color="auto" w:fill="FFFFFF"/>
        <w:spacing w:after="0" w:line="240" w:lineRule="auto"/>
        <w:ind w:left="345"/>
        <w:textAlignment w:val="baseline"/>
        <w:rPr>
          <w:rFonts w:ascii="Helvetica" w:eastAsia="Times New Roman" w:hAnsi="Helvetica" w:cs="Times New Roman"/>
          <w:color w:val="666666"/>
          <w:sz w:val="20"/>
          <w:szCs w:val="20"/>
          <w:lang w:eastAsia="en-GB"/>
        </w:rPr>
      </w:pPr>
    </w:p>
    <w:p w:rsidR="008F15C9" w:rsidRPr="008F15C9" w:rsidRDefault="008F15C9" w:rsidP="008F15C9">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Role of Teachers and Teaching Staff</w:t>
      </w:r>
    </w:p>
    <w:p w:rsidR="008F15C9" w:rsidRPr="008F15C9" w:rsidRDefault="008F15C9" w:rsidP="008F15C9">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p w:rsidR="008F15C9" w:rsidRPr="008F15C9" w:rsidRDefault="008F15C9" w:rsidP="008F15C9">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Class teachers are responsible and accountable for all teaching and learning that takes place either in or out of their classroom in relation to the pupils in their class, including teaching and learning of the ‘Closing the Gap’ curriculum (interventions, etc.) which may take place on a 1:1 or small group basis. They are responsible and accountable (through Performance Management) for the progress of all children in their class.</w:t>
      </w:r>
    </w:p>
    <w:p w:rsidR="008F15C9" w:rsidRPr="008F15C9" w:rsidRDefault="008F15C9" w:rsidP="008F15C9">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 A number of principles and ‘non-negotiable’ should be adhered to by teachers and support staff, which are outlined in guidance contained within the Teaching and Learning File issued to every teacher when they start working at</w:t>
      </w:r>
      <w:r w:rsidR="00F832D3">
        <w:rPr>
          <w:rFonts w:ascii="Helvetica" w:eastAsia="Times New Roman" w:hAnsi="Helvetica" w:cs="Times New Roman"/>
          <w:color w:val="666666"/>
          <w:sz w:val="20"/>
          <w:szCs w:val="20"/>
          <w:lang w:eastAsia="en-GB"/>
        </w:rPr>
        <w:t xml:space="preserve"> Evergreen</w:t>
      </w:r>
      <w:r w:rsidRPr="008F15C9">
        <w:rPr>
          <w:rFonts w:ascii="Helvetica" w:eastAsia="Times New Roman" w:hAnsi="Helvetica" w:cs="Times New Roman"/>
          <w:color w:val="666666"/>
          <w:sz w:val="20"/>
          <w:szCs w:val="20"/>
          <w:lang w:eastAsia="en-GB"/>
        </w:rPr>
        <w:t>. These include (but not exclusively):</w:t>
      </w:r>
    </w:p>
    <w:p w:rsidR="008F15C9" w:rsidRPr="008F15C9" w:rsidRDefault="008F15C9" w:rsidP="00C05BA5">
      <w:pPr>
        <w:numPr>
          <w:ilvl w:val="0"/>
          <w:numId w:val="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the planning of clearly sequenced and motivating lessons, with clear learning objectives and effective success criteria clearly communicated to the children</w:t>
      </w:r>
    </w:p>
    <w:p w:rsidR="008F15C9" w:rsidRPr="008F15C9" w:rsidRDefault="008F15C9" w:rsidP="00C05BA5">
      <w:pPr>
        <w:numPr>
          <w:ilvl w:val="0"/>
          <w:numId w:val="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differentiated learning activities, including challenge for high achievers.</w:t>
      </w:r>
    </w:p>
    <w:p w:rsidR="008F15C9" w:rsidRPr="008F15C9" w:rsidRDefault="008F15C9" w:rsidP="00C05BA5">
      <w:pPr>
        <w:numPr>
          <w:ilvl w:val="0"/>
          <w:numId w:val="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Assessment for Learning principles (particularly through effective questioning) incorporated into every lesson</w:t>
      </w:r>
    </w:p>
    <w:p w:rsidR="008F15C9" w:rsidRPr="008F15C9" w:rsidRDefault="008F15C9" w:rsidP="00C05BA5">
      <w:pPr>
        <w:numPr>
          <w:ilvl w:val="0"/>
          <w:numId w:val="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Effective feedback and marking to move the children’s learning forward.</w:t>
      </w:r>
    </w:p>
    <w:p w:rsidR="008F15C9" w:rsidRPr="008F15C9" w:rsidRDefault="008F15C9" w:rsidP="00C05BA5">
      <w:pPr>
        <w:numPr>
          <w:ilvl w:val="0"/>
          <w:numId w:val="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A stimulating, motivating, well maintained learning environment which meets the needs of the children and has a significant positive impact on the progress in their learning.</w:t>
      </w:r>
    </w:p>
    <w:p w:rsidR="008F15C9" w:rsidRPr="008F15C9" w:rsidRDefault="008F15C9" w:rsidP="00C05BA5">
      <w:pPr>
        <w:numPr>
          <w:ilvl w:val="0"/>
          <w:numId w:val="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All staff must ensure that they do not promote the partisan political views in the teaching of any subject in the school</w:t>
      </w:r>
    </w:p>
    <w:p w:rsidR="008F15C9" w:rsidRPr="008F15C9" w:rsidRDefault="008F15C9" w:rsidP="00C05BA5">
      <w:pPr>
        <w:numPr>
          <w:ilvl w:val="0"/>
          <w:numId w:val="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All staff must offer a balanced presentation of opposing views whilst students are in attendance or taking part in extra-curricular activities</w:t>
      </w:r>
    </w:p>
    <w:p w:rsidR="008F15C9" w:rsidRPr="008F15C9" w:rsidRDefault="008F15C9" w:rsidP="00C05BA5">
      <w:pPr>
        <w:numPr>
          <w:ilvl w:val="0"/>
          <w:numId w:val="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To work as a team by collaborating with others and sharing a philosophy which nurtures and supports vulnerable students</w:t>
      </w:r>
    </w:p>
    <w:p w:rsidR="008F15C9" w:rsidRPr="008F15C9" w:rsidRDefault="008F15C9" w:rsidP="00C05BA5">
      <w:pPr>
        <w:numPr>
          <w:ilvl w:val="0"/>
          <w:numId w:val="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Establish good relations with parents and links within the community and with other schools in the catchment area</w:t>
      </w:r>
    </w:p>
    <w:p w:rsidR="008F15C9" w:rsidRPr="008F15C9" w:rsidRDefault="008F15C9" w:rsidP="00C05BA5">
      <w:pPr>
        <w:numPr>
          <w:ilvl w:val="0"/>
          <w:numId w:val="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Prepare students for the responsibilities of adult life through planning</w:t>
      </w:r>
    </w:p>
    <w:p w:rsidR="008F15C9" w:rsidRPr="008F15C9" w:rsidRDefault="008F15C9" w:rsidP="00C05BA5">
      <w:pPr>
        <w:numPr>
          <w:ilvl w:val="0"/>
          <w:numId w:val="7"/>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Positively contribute to the structure and organisation of the school</w:t>
      </w:r>
    </w:p>
    <w:p w:rsidR="008F15C9" w:rsidRPr="008F15C9" w:rsidRDefault="008F15C9" w:rsidP="008F15C9">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p w:rsidR="008F15C9" w:rsidRPr="008F15C9" w:rsidRDefault="008F15C9" w:rsidP="008F15C9">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Role of Pupils</w:t>
      </w:r>
    </w:p>
    <w:p w:rsidR="008F15C9" w:rsidRPr="008F15C9" w:rsidRDefault="008F15C9" w:rsidP="008F15C9">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We have high expectations of all our pupils, and we aim to achieve these expectations by ensuring our children:</w:t>
      </w:r>
    </w:p>
    <w:p w:rsidR="008F15C9" w:rsidRPr="008F15C9" w:rsidRDefault="008F15C9" w:rsidP="00C05BA5">
      <w:pPr>
        <w:numPr>
          <w:ilvl w:val="0"/>
          <w:numId w:val="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are interested and motivated;</w:t>
      </w:r>
    </w:p>
    <w:p w:rsidR="008F15C9" w:rsidRPr="008F15C9" w:rsidRDefault="008F15C9" w:rsidP="00C05BA5">
      <w:pPr>
        <w:numPr>
          <w:ilvl w:val="0"/>
          <w:numId w:val="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achieve their targets;</w:t>
      </w:r>
    </w:p>
    <w:p w:rsidR="008F15C9" w:rsidRPr="008F15C9" w:rsidRDefault="008F15C9" w:rsidP="00C05BA5">
      <w:pPr>
        <w:numPr>
          <w:ilvl w:val="0"/>
          <w:numId w:val="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are involved in their own learning through self-assessment ;</w:t>
      </w:r>
    </w:p>
    <w:p w:rsidR="008F15C9" w:rsidRPr="008F15C9" w:rsidRDefault="008F15C9" w:rsidP="00C05BA5">
      <w:pPr>
        <w:numPr>
          <w:ilvl w:val="0"/>
          <w:numId w:val="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achieve success;</w:t>
      </w:r>
    </w:p>
    <w:p w:rsidR="008F15C9" w:rsidRPr="008F15C9" w:rsidRDefault="008F15C9" w:rsidP="00C05BA5">
      <w:pPr>
        <w:numPr>
          <w:ilvl w:val="0"/>
          <w:numId w:val="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are given tasks which match their ability;</w:t>
      </w:r>
    </w:p>
    <w:p w:rsidR="008F15C9" w:rsidRPr="008F15C9" w:rsidRDefault="008F15C9" w:rsidP="00C05BA5">
      <w:pPr>
        <w:numPr>
          <w:ilvl w:val="0"/>
          <w:numId w:val="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clearly understand the tasks given;</w:t>
      </w:r>
    </w:p>
    <w:p w:rsidR="008F15C9" w:rsidRPr="008F15C9" w:rsidRDefault="008F15C9" w:rsidP="00C05BA5">
      <w:pPr>
        <w:numPr>
          <w:ilvl w:val="0"/>
          <w:numId w:val="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are confident, feel secure and are aware of boundaries;</w:t>
      </w:r>
    </w:p>
    <w:p w:rsidR="008F15C9" w:rsidRPr="008F15C9" w:rsidRDefault="008F15C9" w:rsidP="00C05BA5">
      <w:pPr>
        <w:numPr>
          <w:ilvl w:val="0"/>
          <w:numId w:val="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are challenged and stimulated;</w:t>
      </w:r>
    </w:p>
    <w:p w:rsidR="008F15C9" w:rsidRPr="008F15C9" w:rsidRDefault="008F15C9" w:rsidP="00C05BA5">
      <w:pPr>
        <w:numPr>
          <w:ilvl w:val="0"/>
          <w:numId w:val="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are happy and in an environment where their views are taken into consideration;</w:t>
      </w:r>
    </w:p>
    <w:p w:rsidR="008F15C9" w:rsidRDefault="008F15C9" w:rsidP="00C05BA5">
      <w:pPr>
        <w:numPr>
          <w:ilvl w:val="0"/>
          <w:numId w:val="8"/>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are provided with quality up to date resources and a positive learning environment which promotes independent learning.</w:t>
      </w:r>
    </w:p>
    <w:p w:rsidR="005574BF" w:rsidRDefault="005574BF" w:rsidP="005574BF">
      <w:pPr>
        <w:shd w:val="clear" w:color="auto" w:fill="FFFFFF"/>
        <w:spacing w:after="0" w:line="240" w:lineRule="auto"/>
        <w:textAlignment w:val="baseline"/>
        <w:rPr>
          <w:rFonts w:ascii="Helvetica" w:eastAsia="Times New Roman" w:hAnsi="Helvetica" w:cs="Times New Roman"/>
          <w:color w:val="666666"/>
          <w:sz w:val="20"/>
          <w:szCs w:val="20"/>
          <w:lang w:eastAsia="en-GB"/>
        </w:rPr>
      </w:pPr>
    </w:p>
    <w:p w:rsidR="005574BF" w:rsidRDefault="005574BF" w:rsidP="005574BF">
      <w:pPr>
        <w:shd w:val="clear" w:color="auto" w:fill="FFFFFF"/>
        <w:spacing w:after="0" w:line="240" w:lineRule="auto"/>
        <w:textAlignment w:val="baseline"/>
        <w:rPr>
          <w:rFonts w:ascii="Helvetica" w:eastAsia="Times New Roman" w:hAnsi="Helvetica" w:cs="Times New Roman"/>
          <w:color w:val="666666"/>
          <w:sz w:val="20"/>
          <w:szCs w:val="20"/>
          <w:lang w:eastAsia="en-GB"/>
        </w:rPr>
      </w:pPr>
    </w:p>
    <w:p w:rsidR="00F832D3" w:rsidRPr="008F15C9" w:rsidRDefault="00F832D3" w:rsidP="00F832D3">
      <w:pPr>
        <w:shd w:val="clear" w:color="auto" w:fill="FFFFFF"/>
        <w:spacing w:after="0" w:line="240" w:lineRule="auto"/>
        <w:ind w:left="345"/>
        <w:textAlignment w:val="baseline"/>
        <w:rPr>
          <w:rFonts w:ascii="Helvetica" w:eastAsia="Times New Roman" w:hAnsi="Helvetica" w:cs="Times New Roman"/>
          <w:color w:val="666666"/>
          <w:sz w:val="20"/>
          <w:szCs w:val="20"/>
          <w:lang w:eastAsia="en-GB"/>
        </w:rPr>
      </w:pPr>
    </w:p>
    <w:p w:rsidR="008F15C9" w:rsidRPr="008F15C9" w:rsidRDefault="008F15C9" w:rsidP="008F15C9">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lastRenderedPageBreak/>
        <w:t>Role of the School Council</w:t>
      </w:r>
    </w:p>
    <w:p w:rsidR="008F15C9" w:rsidRPr="008F15C9" w:rsidRDefault="008F15C9" w:rsidP="008F15C9">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p w:rsidR="008F15C9" w:rsidRPr="008F15C9" w:rsidRDefault="008F15C9" w:rsidP="008F15C9">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The School Council will be involved in:</w:t>
      </w:r>
    </w:p>
    <w:p w:rsidR="008F15C9" w:rsidRPr="008F15C9" w:rsidRDefault="008F15C9" w:rsidP="00C05BA5">
      <w:pPr>
        <w:numPr>
          <w:ilvl w:val="0"/>
          <w:numId w:val="9"/>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giving feedback to Senior Leadership Team and Head on the effectiveness of this policy as well as the implementation of this policy in the classroom.</w:t>
      </w:r>
    </w:p>
    <w:p w:rsidR="008F15C9" w:rsidRPr="008F15C9" w:rsidRDefault="008F15C9" w:rsidP="008F15C9">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p w:rsidR="008F15C9" w:rsidRPr="008F15C9" w:rsidRDefault="008F15C9" w:rsidP="008F15C9">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Role of Parents</w:t>
      </w:r>
    </w:p>
    <w:p w:rsidR="008F15C9" w:rsidRPr="008F15C9" w:rsidRDefault="008F15C9" w:rsidP="008F15C9">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p w:rsidR="008F15C9" w:rsidRPr="008F15C9" w:rsidRDefault="008F15C9" w:rsidP="008F15C9">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Parents will:</w:t>
      </w:r>
    </w:p>
    <w:p w:rsidR="008F15C9" w:rsidRPr="008F15C9" w:rsidRDefault="008F15C9" w:rsidP="00C05BA5">
      <w:pPr>
        <w:numPr>
          <w:ilvl w:val="0"/>
          <w:numId w:val="10"/>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be made aware of this policy;</w:t>
      </w:r>
    </w:p>
    <w:p w:rsidR="008F15C9" w:rsidRPr="008F15C9" w:rsidRDefault="008F15C9" w:rsidP="00C05BA5">
      <w:pPr>
        <w:numPr>
          <w:ilvl w:val="0"/>
          <w:numId w:val="10"/>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work closely with the school</w:t>
      </w:r>
    </w:p>
    <w:p w:rsidR="008F15C9" w:rsidRPr="008F15C9" w:rsidRDefault="008F15C9" w:rsidP="008F15C9">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 </w:t>
      </w:r>
    </w:p>
    <w:p w:rsidR="008F15C9" w:rsidRPr="008F15C9" w:rsidRDefault="008F15C9" w:rsidP="008F15C9">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Special Educational Needs (SEN) and Additional Educational Needs (AEN)</w:t>
      </w:r>
    </w:p>
    <w:p w:rsidR="008F15C9" w:rsidRPr="008F15C9" w:rsidRDefault="008F15C9" w:rsidP="008F15C9">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F15C9">
        <w:rPr>
          <w:rFonts w:ascii="inherit" w:eastAsia="Times New Roman" w:hAnsi="inherit" w:cs="Times New Roman"/>
          <w:b/>
          <w:bCs/>
          <w:color w:val="719430"/>
          <w:sz w:val="20"/>
          <w:szCs w:val="20"/>
          <w:u w:val="single"/>
          <w:bdr w:val="none" w:sz="0" w:space="0" w:color="auto" w:frame="1"/>
          <w:lang w:eastAsia="en-GB"/>
        </w:rPr>
        <w:t> </w:t>
      </w:r>
    </w:p>
    <w:p w:rsidR="008F15C9" w:rsidRPr="008F15C9" w:rsidRDefault="008F15C9" w:rsidP="008F15C9">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All classes consist of pupils of varying abilities and with varying needs, and our classroom practice ensures that most of these needs can be met within the classroom organisation.</w:t>
      </w:r>
    </w:p>
    <w:p w:rsidR="008F15C9" w:rsidRPr="008F15C9" w:rsidRDefault="008F15C9" w:rsidP="008F15C9">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 </w:t>
      </w:r>
    </w:p>
    <w:p w:rsidR="008F15C9" w:rsidRPr="008F15C9" w:rsidRDefault="008F15C9" w:rsidP="008F15C9">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Pupils with Special Educational Needs are placed upon the Special Educational Needs register, which records the support given, and provides each child with an individual education plan (EHCP). More details about this can be found in the school’s Special Educational Needs policy.</w:t>
      </w:r>
    </w:p>
    <w:p w:rsidR="008F15C9" w:rsidRPr="008F15C9" w:rsidRDefault="008F15C9" w:rsidP="008F15C9">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 </w:t>
      </w:r>
    </w:p>
    <w:p w:rsidR="008F15C9" w:rsidRPr="008F15C9" w:rsidRDefault="008F15C9" w:rsidP="008F15C9">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We aim to provide for all children so that they achieve as highly as they can in all subjects according to their individual abilities. We will identify which pupils or groups of pupils are under-achieving and take steps to improve their attainment. Gifted children will be identified and suitable learning challenges provided.</w:t>
      </w:r>
    </w:p>
    <w:p w:rsidR="008F15C9" w:rsidRPr="008F15C9" w:rsidRDefault="008F15C9" w:rsidP="008F15C9">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 </w:t>
      </w:r>
    </w:p>
    <w:p w:rsidR="008F15C9" w:rsidRPr="008F15C9" w:rsidRDefault="008F15C9" w:rsidP="003B7823">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Equality Impact Assessment</w:t>
      </w:r>
    </w:p>
    <w:p w:rsidR="008F15C9" w:rsidRPr="008F15C9" w:rsidRDefault="008F15C9" w:rsidP="008F15C9">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Under the Equality Act 2010 we have a duty not to discriminate against people on the basis of their age, disability, gender, gender identity, pregnancy or maternity, race, religion or belief and sexual orientation.</w:t>
      </w:r>
    </w:p>
    <w:p w:rsidR="008F15C9" w:rsidRPr="008F15C9" w:rsidRDefault="008F15C9" w:rsidP="008F15C9">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 </w:t>
      </w:r>
    </w:p>
    <w:p w:rsidR="008F15C9" w:rsidRPr="008F15C9" w:rsidRDefault="008F15C9" w:rsidP="008F15C9">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This policy has been equality impact assessed and we believe that it is in line with the Equality Act 2010 as it is fair, it does not prioritise or disadvantage any pupil and it helps to promote equality at this school.</w:t>
      </w:r>
    </w:p>
    <w:p w:rsidR="008F15C9" w:rsidRPr="008F15C9" w:rsidRDefault="008F15C9" w:rsidP="008F15C9">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p w:rsidR="008F15C9" w:rsidRDefault="008F15C9"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8F15C9" w:rsidRDefault="008F15C9"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8F15C9" w:rsidRDefault="008F15C9"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8F15C9" w:rsidRDefault="008F15C9"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8F15C9" w:rsidRPr="008F15C9" w:rsidRDefault="008F15C9" w:rsidP="008F15C9">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lastRenderedPageBreak/>
        <w:t>Links with other policies</w:t>
      </w:r>
    </w:p>
    <w:p w:rsidR="008F15C9" w:rsidRPr="008F15C9" w:rsidRDefault="008F15C9" w:rsidP="008F15C9">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p w:rsidR="008F15C9" w:rsidRPr="008F15C9" w:rsidRDefault="008F15C9" w:rsidP="008F15C9">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This policy should be read in conjunction with a wide range of other policies and guidance, such as Homework, Marking, Assessment, Training and Continuous Professional Development, and the curriculum policies.</w:t>
      </w:r>
    </w:p>
    <w:p w:rsidR="008F15C9" w:rsidRPr="008F15C9" w:rsidRDefault="008F15C9" w:rsidP="008F15C9">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p w:rsidR="008F15C9" w:rsidRPr="008F15C9" w:rsidRDefault="008F15C9" w:rsidP="008F15C9">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Monitoring the Effectiveness of the Policy</w:t>
      </w:r>
    </w:p>
    <w:p w:rsidR="008F15C9" w:rsidRPr="008F15C9" w:rsidRDefault="008F15C9" w:rsidP="008F15C9">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p w:rsidR="008F15C9" w:rsidRPr="008F15C9" w:rsidRDefault="008F15C9" w:rsidP="008F15C9">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Annually (or when the need arises) the effectiveness of this policy will be reviewed by the school’s Senior Leadership Team, and the necessary recommendations for improvement will be made to the Proprietor.</w:t>
      </w:r>
    </w:p>
    <w:p w:rsidR="008F15C9" w:rsidRPr="008F15C9" w:rsidRDefault="008F15C9" w:rsidP="008F15C9">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p w:rsidR="008F15C9" w:rsidRPr="008F15C9" w:rsidRDefault="008F15C9" w:rsidP="008F15C9">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bl>
      <w:tblPr>
        <w:tblW w:w="10515" w:type="dxa"/>
        <w:shd w:val="clear" w:color="auto" w:fill="FCFCFC"/>
        <w:tblCellMar>
          <w:left w:w="0" w:type="dxa"/>
          <w:right w:w="0" w:type="dxa"/>
        </w:tblCellMar>
        <w:tblLook w:val="04A0" w:firstRow="1" w:lastRow="0" w:firstColumn="1" w:lastColumn="0" w:noHBand="0" w:noVBand="1"/>
      </w:tblPr>
      <w:tblGrid>
        <w:gridCol w:w="3355"/>
        <w:gridCol w:w="3943"/>
        <w:gridCol w:w="1021"/>
        <w:gridCol w:w="2196"/>
      </w:tblGrid>
      <w:tr w:rsidR="008F15C9" w:rsidRPr="008F15C9" w:rsidTr="008F15C9">
        <w:tc>
          <w:tcPr>
            <w:tcW w:w="3255" w:type="dxa"/>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3B7823" w:rsidP="008F15C9">
            <w:pPr>
              <w:spacing w:after="0" w:line="240" w:lineRule="auto"/>
              <w:rPr>
                <w:rFonts w:ascii="inherit" w:eastAsia="Times New Roman" w:hAnsi="inherit" w:cs="Times New Roman"/>
                <w:color w:val="666666"/>
                <w:sz w:val="20"/>
                <w:szCs w:val="20"/>
                <w:lang w:eastAsia="en-GB"/>
              </w:rPr>
            </w:pPr>
            <w:r>
              <w:rPr>
                <w:rFonts w:ascii="inherit" w:eastAsia="Times New Roman" w:hAnsi="inherit" w:cs="Times New Roman"/>
                <w:b/>
                <w:bCs/>
                <w:color w:val="719430"/>
                <w:sz w:val="20"/>
                <w:szCs w:val="20"/>
                <w:bdr w:val="none" w:sz="0" w:space="0" w:color="auto" w:frame="1"/>
                <w:lang w:eastAsia="en-GB"/>
              </w:rPr>
              <w:t xml:space="preserve">Executive </w:t>
            </w:r>
            <w:r w:rsidR="008F15C9" w:rsidRPr="008F15C9">
              <w:rPr>
                <w:rFonts w:ascii="inherit" w:eastAsia="Times New Roman" w:hAnsi="inherit" w:cs="Times New Roman"/>
                <w:b/>
                <w:bCs/>
                <w:color w:val="719430"/>
                <w:sz w:val="20"/>
                <w:szCs w:val="20"/>
                <w:bdr w:val="none" w:sz="0" w:space="0" w:color="auto" w:frame="1"/>
                <w:lang w:eastAsia="en-GB"/>
              </w:rPr>
              <w:t>Head teacher:</w:t>
            </w:r>
          </w:p>
        </w:tc>
        <w:tc>
          <w:tcPr>
            <w:tcW w:w="3825"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3B7823">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color w:val="666666"/>
                <w:sz w:val="20"/>
                <w:szCs w:val="20"/>
                <w:lang w:eastAsia="en-GB"/>
              </w:rPr>
              <w:t>Rena Begum</w:t>
            </w:r>
          </w:p>
        </w:tc>
        <w:tc>
          <w:tcPr>
            <w:tcW w:w="990"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Date:</w:t>
            </w:r>
          </w:p>
        </w:tc>
        <w:tc>
          <w:tcPr>
            <w:tcW w:w="2130"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3B7823" w:rsidP="008F15C9">
            <w:pPr>
              <w:spacing w:after="0" w:line="240" w:lineRule="auto"/>
              <w:rPr>
                <w:rFonts w:ascii="inherit" w:eastAsia="Times New Roman" w:hAnsi="inherit" w:cs="Times New Roman"/>
                <w:color w:val="666666"/>
                <w:sz w:val="20"/>
                <w:szCs w:val="20"/>
                <w:lang w:eastAsia="en-GB"/>
              </w:rPr>
            </w:pPr>
            <w:r>
              <w:rPr>
                <w:rFonts w:ascii="inherit" w:eastAsia="Times New Roman" w:hAnsi="inherit" w:cs="Times New Roman"/>
                <w:color w:val="666666"/>
                <w:sz w:val="20"/>
                <w:szCs w:val="20"/>
                <w:lang w:eastAsia="en-GB"/>
              </w:rPr>
              <w:t>20/09//2019</w:t>
            </w:r>
          </w:p>
        </w:tc>
      </w:tr>
      <w:tr w:rsidR="008F15C9" w:rsidRPr="008F15C9" w:rsidTr="008F15C9">
        <w:tc>
          <w:tcPr>
            <w:tcW w:w="325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Proprietor:</w:t>
            </w:r>
          </w:p>
        </w:tc>
        <w:tc>
          <w:tcPr>
            <w:tcW w:w="382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p>
          <w:p w:rsidR="008F15C9" w:rsidRPr="008F15C9" w:rsidRDefault="008F15C9" w:rsidP="008F15C9">
            <w:pPr>
              <w:spacing w:before="204" w:after="204" w:line="240" w:lineRule="auto"/>
              <w:textAlignment w:val="baseline"/>
              <w:rPr>
                <w:rFonts w:ascii="inherit" w:eastAsia="Times New Roman" w:hAnsi="inherit" w:cs="Times New Roman"/>
                <w:color w:val="919191"/>
                <w:sz w:val="20"/>
                <w:szCs w:val="20"/>
                <w:lang w:eastAsia="en-GB"/>
              </w:rPr>
            </w:pPr>
            <w:r w:rsidRPr="008F15C9">
              <w:rPr>
                <w:rFonts w:ascii="inherit" w:eastAsia="Times New Roman" w:hAnsi="inherit" w:cs="Times New Roman"/>
                <w:color w:val="919191"/>
                <w:sz w:val="20"/>
                <w:szCs w:val="20"/>
                <w:lang w:eastAsia="en-GB"/>
              </w:rPr>
              <w:t> </w:t>
            </w:r>
            <w:r w:rsidR="003B7823" w:rsidRPr="008F15C9">
              <w:rPr>
                <w:rFonts w:ascii="inherit" w:eastAsia="Times New Roman" w:hAnsi="inherit" w:cs="Times New Roman"/>
                <w:color w:val="666666"/>
                <w:sz w:val="20"/>
                <w:szCs w:val="20"/>
                <w:lang w:eastAsia="en-GB"/>
              </w:rPr>
              <w:t>Rena Begum</w:t>
            </w:r>
          </w:p>
        </w:tc>
        <w:tc>
          <w:tcPr>
            <w:tcW w:w="99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Date:</w:t>
            </w:r>
          </w:p>
        </w:tc>
        <w:tc>
          <w:tcPr>
            <w:tcW w:w="213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3B7823" w:rsidP="008F15C9">
            <w:pPr>
              <w:spacing w:after="0" w:line="240" w:lineRule="auto"/>
              <w:rPr>
                <w:rFonts w:ascii="inherit" w:eastAsia="Times New Roman" w:hAnsi="inherit" w:cs="Times New Roman"/>
                <w:color w:val="919191"/>
                <w:sz w:val="20"/>
                <w:szCs w:val="20"/>
                <w:lang w:eastAsia="en-GB"/>
              </w:rPr>
            </w:pPr>
            <w:r>
              <w:rPr>
                <w:rFonts w:ascii="inherit" w:eastAsia="Times New Roman" w:hAnsi="inherit" w:cs="Times New Roman"/>
                <w:color w:val="919191"/>
                <w:sz w:val="20"/>
                <w:szCs w:val="20"/>
                <w:lang w:eastAsia="en-GB"/>
              </w:rPr>
              <w:t>20/12/20</w:t>
            </w:r>
            <w:r w:rsidR="005574BF">
              <w:rPr>
                <w:rFonts w:ascii="inherit" w:eastAsia="Times New Roman" w:hAnsi="inherit" w:cs="Times New Roman"/>
                <w:color w:val="919191"/>
                <w:sz w:val="20"/>
                <w:szCs w:val="20"/>
                <w:lang w:eastAsia="en-GB"/>
              </w:rPr>
              <w:t>19</w:t>
            </w:r>
            <w:bookmarkStart w:id="0" w:name="_GoBack"/>
            <w:bookmarkEnd w:id="0"/>
          </w:p>
        </w:tc>
      </w:tr>
    </w:tbl>
    <w:p w:rsidR="008F15C9" w:rsidRPr="008F15C9" w:rsidRDefault="008F15C9" w:rsidP="008F15C9">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p w:rsidR="008F15C9" w:rsidRPr="008F15C9" w:rsidRDefault="008F15C9" w:rsidP="008F15C9">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pPr>
    </w:p>
    <w:p w:rsidR="003B7823" w:rsidRDefault="003B7823" w:rsidP="008F15C9">
      <w:pPr>
        <w:shd w:val="clear" w:color="auto" w:fill="FFFFFF"/>
        <w:spacing w:after="0" w:line="240" w:lineRule="auto"/>
        <w:textAlignment w:val="baseline"/>
        <w:rPr>
          <w:rFonts w:ascii="inherit" w:eastAsia="Times New Roman" w:hAnsi="inherit" w:cs="Times New Roman"/>
          <w:b/>
          <w:bCs/>
          <w:color w:val="719430"/>
          <w:sz w:val="20"/>
          <w:szCs w:val="20"/>
          <w:bdr w:val="none" w:sz="0" w:space="0" w:color="auto" w:frame="1"/>
          <w:lang w:eastAsia="en-GB"/>
        </w:rPr>
        <w:sectPr w:rsidR="003B7823">
          <w:pgSz w:w="11906" w:h="16838"/>
          <w:pgMar w:top="1440" w:right="1440" w:bottom="1440" w:left="1440" w:header="708" w:footer="708" w:gutter="0"/>
          <w:cols w:space="708"/>
          <w:docGrid w:linePitch="360"/>
        </w:sectPr>
      </w:pPr>
    </w:p>
    <w:p w:rsidR="008F15C9" w:rsidRPr="008F15C9" w:rsidRDefault="008F15C9" w:rsidP="008F15C9">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lastRenderedPageBreak/>
        <w:t>Teaching and Learning Policy – Initial Equality Impact Assessment</w:t>
      </w:r>
    </w:p>
    <w:p w:rsidR="008F15C9" w:rsidRPr="008F15C9" w:rsidRDefault="008F15C9" w:rsidP="008F15C9">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bl>
      <w:tblPr>
        <w:tblW w:w="10515" w:type="dxa"/>
        <w:shd w:val="clear" w:color="auto" w:fill="FCFCFC"/>
        <w:tblCellMar>
          <w:left w:w="0" w:type="dxa"/>
          <w:right w:w="0" w:type="dxa"/>
        </w:tblCellMar>
        <w:tblLook w:val="04A0" w:firstRow="1" w:lastRow="0" w:firstColumn="1" w:lastColumn="0" w:noHBand="0" w:noVBand="1"/>
      </w:tblPr>
      <w:tblGrid>
        <w:gridCol w:w="2114"/>
        <w:gridCol w:w="3123"/>
        <w:gridCol w:w="1596"/>
        <w:gridCol w:w="2072"/>
        <w:gridCol w:w="1610"/>
      </w:tblGrid>
      <w:tr w:rsidR="008F15C9" w:rsidRPr="008F15C9" w:rsidTr="008F15C9">
        <w:tc>
          <w:tcPr>
            <w:tcW w:w="2835" w:type="dxa"/>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Policy Title</w:t>
            </w:r>
          </w:p>
        </w:tc>
        <w:tc>
          <w:tcPr>
            <w:tcW w:w="4530"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The aim(s) of this policy</w:t>
            </w:r>
          </w:p>
        </w:tc>
        <w:tc>
          <w:tcPr>
            <w:tcW w:w="1980"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Existing policy (ü)</w:t>
            </w:r>
          </w:p>
          <w:p w:rsidR="008F15C9" w:rsidRPr="008F15C9" w:rsidRDefault="008F15C9" w:rsidP="008F15C9">
            <w:pPr>
              <w:spacing w:after="0" w:line="240" w:lineRule="auto"/>
              <w:textAlignment w:val="baseline"/>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2415"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New/Proposed Policy (ü)</w:t>
            </w:r>
          </w:p>
          <w:p w:rsidR="008F15C9" w:rsidRPr="008F15C9" w:rsidRDefault="008F15C9" w:rsidP="008F15C9">
            <w:pPr>
              <w:spacing w:after="0" w:line="240" w:lineRule="auto"/>
              <w:textAlignment w:val="baseline"/>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1980"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Updated Policy (ü)</w:t>
            </w:r>
          </w:p>
        </w:tc>
      </w:tr>
      <w:tr w:rsidR="008F15C9" w:rsidRPr="008F15C9" w:rsidTr="008F15C9">
        <w:tc>
          <w:tcPr>
            <w:tcW w:w="283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color w:val="919191"/>
                <w:sz w:val="20"/>
                <w:szCs w:val="20"/>
                <w:lang w:eastAsia="en-GB"/>
              </w:rPr>
              <w:t>Teaching and Learning</w:t>
            </w:r>
          </w:p>
        </w:tc>
        <w:tc>
          <w:tcPr>
            <w:tcW w:w="453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color w:val="919191"/>
                <w:sz w:val="20"/>
                <w:szCs w:val="20"/>
                <w:lang w:eastAsia="en-GB"/>
              </w:rPr>
              <w:t>To develop children’s learning potential and to promote high quality effective teaching.</w:t>
            </w: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p>
        </w:tc>
        <w:tc>
          <w:tcPr>
            <w:tcW w:w="241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p>
        </w:tc>
        <w:tc>
          <w:tcPr>
            <w:tcW w:w="198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color w:val="919191"/>
                <w:sz w:val="20"/>
                <w:szCs w:val="20"/>
                <w:lang w:eastAsia="en-GB"/>
              </w:rPr>
              <w:t>ü</w:t>
            </w:r>
          </w:p>
        </w:tc>
      </w:tr>
    </w:tbl>
    <w:p w:rsidR="008F15C9" w:rsidRPr="008F15C9" w:rsidRDefault="008F15C9" w:rsidP="008F15C9">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8F15C9">
        <w:rPr>
          <w:rFonts w:ascii="Helvetica" w:eastAsia="Times New Roman" w:hAnsi="Helvetica" w:cs="Times New Roman"/>
          <w:color w:val="666666"/>
          <w:sz w:val="20"/>
          <w:szCs w:val="20"/>
          <w:lang w:eastAsia="en-GB"/>
        </w:rPr>
        <w:t> </w:t>
      </w:r>
    </w:p>
    <w:tbl>
      <w:tblPr>
        <w:tblW w:w="18615" w:type="dxa"/>
        <w:shd w:val="clear" w:color="auto" w:fill="FCFCFC"/>
        <w:tblCellMar>
          <w:left w:w="0" w:type="dxa"/>
          <w:right w:w="0" w:type="dxa"/>
        </w:tblCellMar>
        <w:tblLook w:val="04A0" w:firstRow="1" w:lastRow="0" w:firstColumn="1" w:lastColumn="0" w:noHBand="0" w:noVBand="1"/>
      </w:tblPr>
      <w:tblGrid>
        <w:gridCol w:w="1317"/>
        <w:gridCol w:w="575"/>
        <w:gridCol w:w="505"/>
        <w:gridCol w:w="366"/>
        <w:gridCol w:w="366"/>
        <w:gridCol w:w="616"/>
        <w:gridCol w:w="505"/>
        <w:gridCol w:w="366"/>
        <w:gridCol w:w="366"/>
        <w:gridCol w:w="616"/>
        <w:gridCol w:w="366"/>
        <w:gridCol w:w="387"/>
        <w:gridCol w:w="505"/>
        <w:gridCol w:w="366"/>
        <w:gridCol w:w="366"/>
        <w:gridCol w:w="505"/>
        <w:gridCol w:w="505"/>
        <w:gridCol w:w="616"/>
        <w:gridCol w:w="366"/>
        <w:gridCol w:w="372"/>
        <w:gridCol w:w="514"/>
        <w:gridCol w:w="389"/>
        <w:gridCol w:w="366"/>
        <w:gridCol w:w="505"/>
        <w:gridCol w:w="366"/>
        <w:gridCol w:w="366"/>
        <w:gridCol w:w="616"/>
        <w:gridCol w:w="387"/>
        <w:gridCol w:w="366"/>
        <w:gridCol w:w="505"/>
        <w:gridCol w:w="616"/>
        <w:gridCol w:w="505"/>
        <w:gridCol w:w="366"/>
        <w:gridCol w:w="366"/>
        <w:gridCol w:w="616"/>
        <w:gridCol w:w="878"/>
        <w:gridCol w:w="936"/>
      </w:tblGrid>
      <w:tr w:rsidR="008F15C9" w:rsidRPr="008F15C9" w:rsidTr="008F15C9">
        <w:tc>
          <w:tcPr>
            <w:tcW w:w="2550" w:type="dxa"/>
            <w:gridSpan w:val="4"/>
            <w:vMerge w:val="restart"/>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This policy affects or is likely to affect the following members of the school community (ü)</w:t>
            </w:r>
          </w:p>
        </w:tc>
        <w:tc>
          <w:tcPr>
            <w:tcW w:w="1140" w:type="dxa"/>
            <w:gridSpan w:val="4"/>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Pupils</w:t>
            </w:r>
          </w:p>
          <w:p w:rsidR="008F15C9" w:rsidRPr="008F15C9" w:rsidRDefault="008F15C9" w:rsidP="008F15C9">
            <w:pPr>
              <w:spacing w:before="204" w:after="204" w:line="240" w:lineRule="auto"/>
              <w:textAlignment w:val="baseline"/>
              <w:rPr>
                <w:rFonts w:ascii="inherit" w:eastAsia="Times New Roman" w:hAnsi="inherit" w:cs="Times New Roman"/>
                <w:color w:val="666666"/>
                <w:sz w:val="20"/>
                <w:szCs w:val="20"/>
                <w:lang w:eastAsia="en-GB"/>
              </w:rPr>
            </w:pPr>
            <w:r w:rsidRPr="008F15C9">
              <w:rPr>
                <w:rFonts w:ascii="inherit" w:eastAsia="Times New Roman" w:hAnsi="inherit" w:cs="Times New Roman"/>
                <w:color w:val="666666"/>
                <w:sz w:val="20"/>
                <w:szCs w:val="20"/>
                <w:lang w:eastAsia="en-GB"/>
              </w:rPr>
              <w:t> </w:t>
            </w:r>
          </w:p>
        </w:tc>
        <w:tc>
          <w:tcPr>
            <w:tcW w:w="1695" w:type="dxa"/>
            <w:gridSpan w:val="6"/>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School Personnel</w:t>
            </w:r>
          </w:p>
        </w:tc>
        <w:tc>
          <w:tcPr>
            <w:tcW w:w="1560" w:type="dxa"/>
            <w:gridSpan w:val="5"/>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Parents/carers</w:t>
            </w:r>
          </w:p>
        </w:tc>
        <w:tc>
          <w:tcPr>
            <w:tcW w:w="1140" w:type="dxa"/>
            <w:gridSpan w:val="3"/>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Proprietor</w:t>
            </w:r>
          </w:p>
        </w:tc>
        <w:tc>
          <w:tcPr>
            <w:tcW w:w="1695" w:type="dxa"/>
            <w:gridSpan w:val="6"/>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School Volunteers</w:t>
            </w:r>
          </w:p>
        </w:tc>
        <w:tc>
          <w:tcPr>
            <w:tcW w:w="1560" w:type="dxa"/>
            <w:gridSpan w:val="5"/>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School Visitors</w:t>
            </w:r>
          </w:p>
        </w:tc>
        <w:tc>
          <w:tcPr>
            <w:tcW w:w="2415" w:type="dxa"/>
            <w:gridSpan w:val="4"/>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Wider School Community</w:t>
            </w:r>
          </w:p>
        </w:tc>
      </w:tr>
      <w:tr w:rsidR="008F15C9" w:rsidRPr="008F15C9" w:rsidTr="008F15C9">
        <w:tc>
          <w:tcPr>
            <w:tcW w:w="0" w:type="auto"/>
            <w:gridSpan w:val="4"/>
            <w:vMerge/>
            <w:tcBorders>
              <w:top w:val="single" w:sz="6" w:space="0" w:color="E1E1E1"/>
              <w:left w:val="single" w:sz="6" w:space="0" w:color="E1E1E1"/>
              <w:bottom w:val="single" w:sz="6" w:space="0" w:color="E1E1E1"/>
              <w:right w:val="single" w:sz="6" w:space="0" w:color="E1E1E1"/>
            </w:tcBorders>
            <w:shd w:val="clear" w:color="auto" w:fill="FFFFFF"/>
            <w:vAlign w:val="center"/>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1140" w:type="dxa"/>
            <w:gridSpan w:val="4"/>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ü</w:t>
            </w:r>
          </w:p>
        </w:tc>
        <w:tc>
          <w:tcPr>
            <w:tcW w:w="1695" w:type="dxa"/>
            <w:gridSpan w:val="6"/>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ü</w:t>
            </w:r>
          </w:p>
        </w:tc>
        <w:tc>
          <w:tcPr>
            <w:tcW w:w="1560" w:type="dxa"/>
            <w:gridSpan w:val="5"/>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1140"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ü</w:t>
            </w:r>
          </w:p>
        </w:tc>
        <w:tc>
          <w:tcPr>
            <w:tcW w:w="1695" w:type="dxa"/>
            <w:gridSpan w:val="6"/>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1560" w:type="dxa"/>
            <w:gridSpan w:val="5"/>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2415" w:type="dxa"/>
            <w:gridSpan w:val="4"/>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r>
      <w:tr w:rsidR="008F15C9" w:rsidRPr="008F15C9" w:rsidTr="008F15C9">
        <w:tc>
          <w:tcPr>
            <w:tcW w:w="2550" w:type="dxa"/>
            <w:gridSpan w:val="4"/>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p w:rsidR="008F15C9" w:rsidRPr="008F15C9" w:rsidRDefault="008F15C9" w:rsidP="008F15C9">
            <w:pPr>
              <w:spacing w:after="0" w:line="240" w:lineRule="auto"/>
              <w:textAlignment w:val="baseline"/>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1140" w:type="dxa"/>
            <w:gridSpan w:val="4"/>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1695" w:type="dxa"/>
            <w:gridSpan w:val="6"/>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1560" w:type="dxa"/>
            <w:gridSpan w:val="5"/>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1140" w:type="dxa"/>
            <w:gridSpan w:val="3"/>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1695" w:type="dxa"/>
            <w:gridSpan w:val="6"/>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1560" w:type="dxa"/>
            <w:gridSpan w:val="5"/>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2415" w:type="dxa"/>
            <w:gridSpan w:val="4"/>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r>
      <w:tr w:rsidR="008F15C9" w:rsidRPr="008F15C9" w:rsidTr="008F15C9">
        <w:tc>
          <w:tcPr>
            <w:tcW w:w="1875" w:type="dxa"/>
            <w:gridSpan w:val="2"/>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Question</w:t>
            </w:r>
          </w:p>
        </w:tc>
        <w:tc>
          <w:tcPr>
            <w:tcW w:w="10005" w:type="dxa"/>
            <w:gridSpan w:val="3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Equality Groups</w:t>
            </w:r>
          </w:p>
        </w:tc>
        <w:tc>
          <w:tcPr>
            <w:tcW w:w="1860"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Conclusion</w:t>
            </w:r>
          </w:p>
        </w:tc>
      </w:tr>
      <w:tr w:rsidR="008F15C9" w:rsidRPr="008F15C9" w:rsidTr="008F15C9">
        <w:tc>
          <w:tcPr>
            <w:tcW w:w="1875" w:type="dxa"/>
            <w:gridSpan w:val="2"/>
            <w:vMerge w:val="restart"/>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Does or could this policy have a negative impact on any of the following?</w:t>
            </w:r>
          </w:p>
          <w:p w:rsidR="008F15C9" w:rsidRPr="008F15C9" w:rsidRDefault="008F15C9" w:rsidP="008F15C9">
            <w:pPr>
              <w:spacing w:before="204" w:after="204" w:line="240" w:lineRule="auto"/>
              <w:textAlignment w:val="baseline"/>
              <w:rPr>
                <w:rFonts w:ascii="inherit" w:eastAsia="Times New Roman" w:hAnsi="inherit" w:cs="Times New Roman"/>
                <w:color w:val="666666"/>
                <w:sz w:val="20"/>
                <w:szCs w:val="20"/>
                <w:lang w:eastAsia="en-GB"/>
              </w:rPr>
            </w:pPr>
            <w:r w:rsidRPr="008F15C9">
              <w:rPr>
                <w:rFonts w:ascii="inherit" w:eastAsia="Times New Roman" w:hAnsi="inherit" w:cs="Times New Roman"/>
                <w:color w:val="666666"/>
                <w:sz w:val="20"/>
                <w:szCs w:val="20"/>
                <w:lang w:eastAsia="en-GB"/>
              </w:rPr>
              <w:t> </w:t>
            </w:r>
          </w:p>
        </w:tc>
        <w:tc>
          <w:tcPr>
            <w:tcW w:w="1260" w:type="dxa"/>
            <w:gridSpan w:val="4"/>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Age</w:t>
            </w:r>
          </w:p>
          <w:p w:rsidR="008F15C9" w:rsidRPr="008F15C9" w:rsidRDefault="008F15C9" w:rsidP="008F15C9">
            <w:pPr>
              <w:spacing w:before="204" w:after="204" w:line="240" w:lineRule="auto"/>
              <w:textAlignment w:val="baseline"/>
              <w:rPr>
                <w:rFonts w:ascii="inherit" w:eastAsia="Times New Roman" w:hAnsi="inherit" w:cs="Times New Roman"/>
                <w:color w:val="666666"/>
                <w:sz w:val="20"/>
                <w:szCs w:val="20"/>
                <w:lang w:eastAsia="en-GB"/>
              </w:rPr>
            </w:pPr>
            <w:r w:rsidRPr="008F15C9">
              <w:rPr>
                <w:rFonts w:ascii="inherit" w:eastAsia="Times New Roman" w:hAnsi="inherit" w:cs="Times New Roman"/>
                <w:color w:val="666666"/>
                <w:sz w:val="20"/>
                <w:szCs w:val="20"/>
                <w:lang w:eastAsia="en-GB"/>
              </w:rPr>
              <w:t> </w:t>
            </w:r>
          </w:p>
        </w:tc>
        <w:tc>
          <w:tcPr>
            <w:tcW w:w="1245" w:type="dxa"/>
            <w:gridSpan w:val="4"/>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Disability</w:t>
            </w:r>
          </w:p>
          <w:p w:rsidR="008F15C9" w:rsidRPr="008F15C9" w:rsidRDefault="008F15C9" w:rsidP="008F15C9">
            <w:pPr>
              <w:spacing w:before="204" w:after="204" w:line="240" w:lineRule="auto"/>
              <w:textAlignment w:val="baseline"/>
              <w:rPr>
                <w:rFonts w:ascii="inherit" w:eastAsia="Times New Roman" w:hAnsi="inherit" w:cs="Times New Roman"/>
                <w:color w:val="666666"/>
                <w:sz w:val="20"/>
                <w:szCs w:val="20"/>
                <w:lang w:eastAsia="en-GB"/>
              </w:rPr>
            </w:pPr>
            <w:r w:rsidRPr="008F15C9">
              <w:rPr>
                <w:rFonts w:ascii="inherit" w:eastAsia="Times New Roman" w:hAnsi="inherit" w:cs="Times New Roman"/>
                <w:color w:val="666666"/>
                <w:sz w:val="20"/>
                <w:szCs w:val="20"/>
                <w:lang w:eastAsia="en-GB"/>
              </w:rPr>
              <w:t> </w:t>
            </w:r>
          </w:p>
        </w:tc>
        <w:tc>
          <w:tcPr>
            <w:tcW w:w="1245" w:type="dxa"/>
            <w:gridSpan w:val="5"/>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Gender</w:t>
            </w:r>
          </w:p>
          <w:p w:rsidR="008F15C9" w:rsidRPr="008F15C9" w:rsidRDefault="008F15C9" w:rsidP="008F15C9">
            <w:pPr>
              <w:spacing w:before="204" w:after="204" w:line="240" w:lineRule="auto"/>
              <w:textAlignment w:val="baseline"/>
              <w:rPr>
                <w:rFonts w:ascii="inherit" w:eastAsia="Times New Roman" w:hAnsi="inherit" w:cs="Times New Roman"/>
                <w:color w:val="666666"/>
                <w:sz w:val="20"/>
                <w:szCs w:val="20"/>
                <w:lang w:eastAsia="en-GB"/>
              </w:rPr>
            </w:pPr>
            <w:r w:rsidRPr="008F15C9">
              <w:rPr>
                <w:rFonts w:ascii="inherit" w:eastAsia="Times New Roman" w:hAnsi="inherit" w:cs="Times New Roman"/>
                <w:color w:val="666666"/>
                <w:sz w:val="20"/>
                <w:szCs w:val="20"/>
                <w:lang w:eastAsia="en-GB"/>
              </w:rPr>
              <w:t> </w:t>
            </w:r>
          </w:p>
        </w:tc>
        <w:tc>
          <w:tcPr>
            <w:tcW w:w="1245" w:type="dxa"/>
            <w:gridSpan w:val="3"/>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Gender identity</w:t>
            </w:r>
          </w:p>
          <w:p w:rsidR="008F15C9" w:rsidRPr="008F15C9" w:rsidRDefault="008F15C9" w:rsidP="008F15C9">
            <w:pPr>
              <w:spacing w:before="204" w:after="204" w:line="240" w:lineRule="auto"/>
              <w:textAlignment w:val="baseline"/>
              <w:rPr>
                <w:rFonts w:ascii="inherit" w:eastAsia="Times New Roman" w:hAnsi="inherit" w:cs="Times New Roman"/>
                <w:color w:val="666666"/>
                <w:sz w:val="20"/>
                <w:szCs w:val="20"/>
                <w:lang w:eastAsia="en-GB"/>
              </w:rPr>
            </w:pPr>
            <w:r w:rsidRPr="008F15C9">
              <w:rPr>
                <w:rFonts w:ascii="inherit" w:eastAsia="Times New Roman" w:hAnsi="inherit" w:cs="Times New Roman"/>
                <w:color w:val="666666"/>
                <w:sz w:val="20"/>
                <w:szCs w:val="20"/>
                <w:lang w:eastAsia="en-GB"/>
              </w:rPr>
              <w:t> </w:t>
            </w:r>
          </w:p>
        </w:tc>
        <w:tc>
          <w:tcPr>
            <w:tcW w:w="1245" w:type="dxa"/>
            <w:gridSpan w:val="5"/>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Pregnancy or maternity</w:t>
            </w:r>
          </w:p>
          <w:p w:rsidR="008F15C9" w:rsidRPr="008F15C9" w:rsidRDefault="008F15C9" w:rsidP="008F15C9">
            <w:pPr>
              <w:spacing w:before="204" w:after="204" w:line="240" w:lineRule="auto"/>
              <w:textAlignment w:val="baseline"/>
              <w:rPr>
                <w:rFonts w:ascii="inherit" w:eastAsia="Times New Roman" w:hAnsi="inherit" w:cs="Times New Roman"/>
                <w:color w:val="666666"/>
                <w:sz w:val="20"/>
                <w:szCs w:val="20"/>
                <w:lang w:eastAsia="en-GB"/>
              </w:rPr>
            </w:pPr>
            <w:r w:rsidRPr="008F15C9">
              <w:rPr>
                <w:rFonts w:ascii="inherit" w:eastAsia="Times New Roman" w:hAnsi="inherit" w:cs="Times New Roman"/>
                <w:color w:val="666666"/>
                <w:sz w:val="20"/>
                <w:szCs w:val="20"/>
                <w:lang w:eastAsia="en-GB"/>
              </w:rPr>
              <w:t> </w:t>
            </w:r>
          </w:p>
        </w:tc>
        <w:tc>
          <w:tcPr>
            <w:tcW w:w="1245" w:type="dxa"/>
            <w:gridSpan w:val="4"/>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Race</w:t>
            </w:r>
          </w:p>
          <w:p w:rsidR="008F15C9" w:rsidRPr="008F15C9" w:rsidRDefault="008F15C9" w:rsidP="008F15C9">
            <w:pPr>
              <w:spacing w:before="204" w:after="204" w:line="240" w:lineRule="auto"/>
              <w:textAlignment w:val="baseline"/>
              <w:rPr>
                <w:rFonts w:ascii="inherit" w:eastAsia="Times New Roman" w:hAnsi="inherit" w:cs="Times New Roman"/>
                <w:color w:val="666666"/>
                <w:sz w:val="20"/>
                <w:szCs w:val="20"/>
                <w:lang w:eastAsia="en-GB"/>
              </w:rPr>
            </w:pPr>
            <w:r w:rsidRPr="008F15C9">
              <w:rPr>
                <w:rFonts w:ascii="inherit" w:eastAsia="Times New Roman" w:hAnsi="inherit" w:cs="Times New Roman"/>
                <w:color w:val="666666"/>
                <w:sz w:val="20"/>
                <w:szCs w:val="20"/>
                <w:lang w:eastAsia="en-GB"/>
              </w:rPr>
              <w:t> </w:t>
            </w:r>
          </w:p>
        </w:tc>
        <w:tc>
          <w:tcPr>
            <w:tcW w:w="1245" w:type="dxa"/>
            <w:gridSpan w:val="4"/>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Religion or belief</w:t>
            </w:r>
          </w:p>
          <w:p w:rsidR="008F15C9" w:rsidRPr="008F15C9" w:rsidRDefault="008F15C9" w:rsidP="008F15C9">
            <w:pPr>
              <w:spacing w:before="204" w:after="204" w:line="240" w:lineRule="auto"/>
              <w:textAlignment w:val="baseline"/>
              <w:rPr>
                <w:rFonts w:ascii="inherit" w:eastAsia="Times New Roman" w:hAnsi="inherit" w:cs="Times New Roman"/>
                <w:color w:val="666666"/>
                <w:sz w:val="20"/>
                <w:szCs w:val="20"/>
                <w:lang w:eastAsia="en-GB"/>
              </w:rPr>
            </w:pPr>
            <w:r w:rsidRPr="008F15C9">
              <w:rPr>
                <w:rFonts w:ascii="inherit" w:eastAsia="Times New Roman" w:hAnsi="inherit" w:cs="Times New Roman"/>
                <w:color w:val="666666"/>
                <w:sz w:val="20"/>
                <w:szCs w:val="20"/>
                <w:lang w:eastAsia="en-GB"/>
              </w:rPr>
              <w:t> </w:t>
            </w:r>
          </w:p>
        </w:tc>
        <w:tc>
          <w:tcPr>
            <w:tcW w:w="1245" w:type="dxa"/>
            <w:gridSpan w:val="4"/>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Sexual orientation</w:t>
            </w:r>
          </w:p>
          <w:p w:rsidR="008F15C9" w:rsidRPr="008F15C9" w:rsidRDefault="008F15C9" w:rsidP="008F15C9">
            <w:pPr>
              <w:spacing w:before="204" w:after="204" w:line="240" w:lineRule="auto"/>
              <w:textAlignment w:val="baseline"/>
              <w:rPr>
                <w:rFonts w:ascii="inherit" w:eastAsia="Times New Roman" w:hAnsi="inherit" w:cs="Times New Roman"/>
                <w:color w:val="666666"/>
                <w:sz w:val="20"/>
                <w:szCs w:val="20"/>
                <w:lang w:eastAsia="en-GB"/>
              </w:rPr>
            </w:pPr>
            <w:r w:rsidRPr="008F15C9">
              <w:rPr>
                <w:rFonts w:ascii="inherit" w:eastAsia="Times New Roman" w:hAnsi="inherit" w:cs="Times New Roman"/>
                <w:color w:val="666666"/>
                <w:sz w:val="20"/>
                <w:szCs w:val="20"/>
                <w:lang w:eastAsia="en-GB"/>
              </w:rPr>
              <w:t> </w:t>
            </w:r>
          </w:p>
          <w:p w:rsidR="008F15C9" w:rsidRPr="008F15C9" w:rsidRDefault="008F15C9" w:rsidP="008F15C9">
            <w:pPr>
              <w:spacing w:before="204" w:after="204" w:line="240" w:lineRule="auto"/>
              <w:textAlignment w:val="baseline"/>
              <w:rPr>
                <w:rFonts w:ascii="inherit" w:eastAsia="Times New Roman" w:hAnsi="inherit" w:cs="Times New Roman"/>
                <w:color w:val="666666"/>
                <w:sz w:val="20"/>
                <w:szCs w:val="20"/>
                <w:lang w:eastAsia="en-GB"/>
              </w:rPr>
            </w:pPr>
            <w:r w:rsidRPr="008F15C9">
              <w:rPr>
                <w:rFonts w:ascii="inherit" w:eastAsia="Times New Roman" w:hAnsi="inherit" w:cs="Times New Roman"/>
                <w:color w:val="666666"/>
                <w:sz w:val="20"/>
                <w:szCs w:val="20"/>
                <w:lang w:eastAsia="en-GB"/>
              </w:rPr>
              <w:t> </w:t>
            </w:r>
          </w:p>
        </w:tc>
        <w:tc>
          <w:tcPr>
            <w:tcW w:w="1860"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Undertake a full EIA if the answer is ‘yes’ or ‘not sure’</w:t>
            </w:r>
          </w:p>
          <w:p w:rsidR="008F15C9" w:rsidRPr="008F15C9" w:rsidRDefault="008F15C9" w:rsidP="008F15C9">
            <w:pPr>
              <w:spacing w:before="204" w:after="204" w:line="240" w:lineRule="auto"/>
              <w:textAlignment w:val="baseline"/>
              <w:rPr>
                <w:rFonts w:ascii="inherit" w:eastAsia="Times New Roman" w:hAnsi="inherit" w:cs="Times New Roman"/>
                <w:color w:val="666666"/>
                <w:sz w:val="20"/>
                <w:szCs w:val="20"/>
                <w:lang w:eastAsia="en-GB"/>
              </w:rPr>
            </w:pPr>
            <w:r w:rsidRPr="008F15C9">
              <w:rPr>
                <w:rFonts w:ascii="inherit" w:eastAsia="Times New Roman" w:hAnsi="inherit" w:cs="Times New Roman"/>
                <w:color w:val="666666"/>
                <w:sz w:val="20"/>
                <w:szCs w:val="20"/>
                <w:lang w:eastAsia="en-GB"/>
              </w:rPr>
              <w:t> </w:t>
            </w:r>
          </w:p>
        </w:tc>
      </w:tr>
      <w:tr w:rsidR="008F15C9" w:rsidRPr="008F15C9" w:rsidTr="008F15C9">
        <w:tc>
          <w:tcPr>
            <w:tcW w:w="0" w:type="auto"/>
            <w:gridSpan w:val="2"/>
            <w:vMerge/>
            <w:tcBorders>
              <w:top w:val="nil"/>
              <w:left w:val="single" w:sz="6" w:space="0" w:color="E1E1E1"/>
              <w:bottom w:val="single" w:sz="6" w:space="0" w:color="E1E1E1"/>
              <w:right w:val="single" w:sz="6" w:space="0" w:color="E1E1E1"/>
            </w:tcBorders>
            <w:shd w:val="clear" w:color="auto" w:fill="FFFFFF"/>
            <w:vAlign w:val="center"/>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40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Y</w:t>
            </w:r>
          </w:p>
        </w:tc>
        <w:tc>
          <w:tcPr>
            <w:tcW w:w="405"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w:t>
            </w:r>
          </w:p>
        </w:tc>
        <w:tc>
          <w:tcPr>
            <w:tcW w:w="43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NS</w:t>
            </w:r>
          </w:p>
        </w:tc>
        <w:tc>
          <w:tcPr>
            <w:tcW w:w="40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Y</w:t>
            </w:r>
          </w:p>
        </w:tc>
        <w:tc>
          <w:tcPr>
            <w:tcW w:w="405"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w:t>
            </w:r>
          </w:p>
        </w:tc>
        <w:tc>
          <w:tcPr>
            <w:tcW w:w="43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NS</w:t>
            </w:r>
          </w:p>
        </w:tc>
        <w:tc>
          <w:tcPr>
            <w:tcW w:w="405"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Y</w:t>
            </w:r>
          </w:p>
        </w:tc>
        <w:tc>
          <w:tcPr>
            <w:tcW w:w="40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w:t>
            </w:r>
          </w:p>
        </w:tc>
        <w:tc>
          <w:tcPr>
            <w:tcW w:w="435"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NS</w:t>
            </w:r>
          </w:p>
        </w:tc>
        <w:tc>
          <w:tcPr>
            <w:tcW w:w="40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Y</w:t>
            </w:r>
          </w:p>
        </w:tc>
        <w:tc>
          <w:tcPr>
            <w:tcW w:w="40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w:t>
            </w:r>
          </w:p>
        </w:tc>
        <w:tc>
          <w:tcPr>
            <w:tcW w:w="43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NS</w:t>
            </w:r>
          </w:p>
        </w:tc>
        <w:tc>
          <w:tcPr>
            <w:tcW w:w="405"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Y</w:t>
            </w:r>
          </w:p>
        </w:tc>
        <w:tc>
          <w:tcPr>
            <w:tcW w:w="40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w:t>
            </w:r>
          </w:p>
        </w:tc>
        <w:tc>
          <w:tcPr>
            <w:tcW w:w="435"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NS</w:t>
            </w:r>
          </w:p>
        </w:tc>
        <w:tc>
          <w:tcPr>
            <w:tcW w:w="40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Y</w:t>
            </w:r>
          </w:p>
        </w:tc>
        <w:tc>
          <w:tcPr>
            <w:tcW w:w="405"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w:t>
            </w:r>
          </w:p>
        </w:tc>
        <w:tc>
          <w:tcPr>
            <w:tcW w:w="43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NS</w:t>
            </w:r>
          </w:p>
        </w:tc>
        <w:tc>
          <w:tcPr>
            <w:tcW w:w="405"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Y</w:t>
            </w:r>
          </w:p>
        </w:tc>
        <w:tc>
          <w:tcPr>
            <w:tcW w:w="40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w:t>
            </w:r>
          </w:p>
        </w:tc>
        <w:tc>
          <w:tcPr>
            <w:tcW w:w="43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NS</w:t>
            </w:r>
          </w:p>
        </w:tc>
        <w:tc>
          <w:tcPr>
            <w:tcW w:w="40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Y</w:t>
            </w:r>
          </w:p>
        </w:tc>
        <w:tc>
          <w:tcPr>
            <w:tcW w:w="405"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w:t>
            </w:r>
          </w:p>
        </w:tc>
        <w:tc>
          <w:tcPr>
            <w:tcW w:w="43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NS</w:t>
            </w:r>
          </w:p>
        </w:tc>
        <w:tc>
          <w:tcPr>
            <w:tcW w:w="90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Yes</w:t>
            </w:r>
          </w:p>
        </w:tc>
        <w:tc>
          <w:tcPr>
            <w:tcW w:w="96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No</w:t>
            </w:r>
          </w:p>
        </w:tc>
      </w:tr>
      <w:tr w:rsidR="008F15C9" w:rsidRPr="008F15C9" w:rsidTr="008F15C9">
        <w:tc>
          <w:tcPr>
            <w:tcW w:w="0" w:type="auto"/>
            <w:gridSpan w:val="2"/>
            <w:vMerge/>
            <w:tcBorders>
              <w:top w:val="nil"/>
              <w:left w:val="single" w:sz="6" w:space="0" w:color="E1E1E1"/>
              <w:bottom w:val="single" w:sz="6" w:space="0" w:color="E1E1E1"/>
              <w:right w:val="single" w:sz="6" w:space="0" w:color="E1E1E1"/>
            </w:tcBorders>
            <w:shd w:val="clear" w:color="auto" w:fill="FCFCFC"/>
            <w:vAlign w:val="center"/>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40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05"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ü</w:t>
            </w:r>
          </w:p>
        </w:tc>
        <w:tc>
          <w:tcPr>
            <w:tcW w:w="43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0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05"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ü</w:t>
            </w:r>
          </w:p>
        </w:tc>
        <w:tc>
          <w:tcPr>
            <w:tcW w:w="43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05"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0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ü</w:t>
            </w:r>
          </w:p>
        </w:tc>
        <w:tc>
          <w:tcPr>
            <w:tcW w:w="435"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0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0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ü</w:t>
            </w:r>
          </w:p>
        </w:tc>
        <w:tc>
          <w:tcPr>
            <w:tcW w:w="43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05"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0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ü</w:t>
            </w:r>
          </w:p>
        </w:tc>
        <w:tc>
          <w:tcPr>
            <w:tcW w:w="435"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0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05"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ü</w:t>
            </w:r>
          </w:p>
        </w:tc>
        <w:tc>
          <w:tcPr>
            <w:tcW w:w="43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05"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0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ü</w:t>
            </w:r>
          </w:p>
        </w:tc>
        <w:tc>
          <w:tcPr>
            <w:tcW w:w="43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0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05"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ü</w:t>
            </w:r>
          </w:p>
        </w:tc>
        <w:tc>
          <w:tcPr>
            <w:tcW w:w="43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90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96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ü</w:t>
            </w:r>
          </w:p>
        </w:tc>
      </w:tr>
      <w:tr w:rsidR="008F15C9" w:rsidRPr="008F15C9" w:rsidTr="008F15C9">
        <w:tc>
          <w:tcPr>
            <w:tcW w:w="1875" w:type="dxa"/>
            <w:gridSpan w:val="2"/>
            <w:vMerge w:val="restart"/>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lastRenderedPageBreak/>
              <w:t>Does or could this policy help promote equality for any of the following?</w:t>
            </w:r>
          </w:p>
          <w:p w:rsidR="008F15C9" w:rsidRPr="008F15C9" w:rsidRDefault="008F15C9" w:rsidP="008F15C9">
            <w:pPr>
              <w:spacing w:before="204" w:after="204" w:line="240" w:lineRule="auto"/>
              <w:textAlignment w:val="baseline"/>
              <w:rPr>
                <w:rFonts w:ascii="inherit" w:eastAsia="Times New Roman" w:hAnsi="inherit" w:cs="Times New Roman"/>
                <w:color w:val="919191"/>
                <w:sz w:val="20"/>
                <w:szCs w:val="20"/>
                <w:lang w:eastAsia="en-GB"/>
              </w:rPr>
            </w:pPr>
            <w:r w:rsidRPr="008F15C9">
              <w:rPr>
                <w:rFonts w:ascii="inherit" w:eastAsia="Times New Roman" w:hAnsi="inherit" w:cs="Times New Roman"/>
                <w:color w:val="919191"/>
                <w:sz w:val="20"/>
                <w:szCs w:val="20"/>
                <w:lang w:eastAsia="en-GB"/>
              </w:rPr>
              <w:t> </w:t>
            </w:r>
          </w:p>
        </w:tc>
        <w:tc>
          <w:tcPr>
            <w:tcW w:w="1260" w:type="dxa"/>
            <w:gridSpan w:val="4"/>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Age</w:t>
            </w:r>
          </w:p>
          <w:p w:rsidR="008F15C9" w:rsidRPr="008F15C9" w:rsidRDefault="008F15C9" w:rsidP="008F15C9">
            <w:pPr>
              <w:spacing w:before="204" w:after="204" w:line="240" w:lineRule="auto"/>
              <w:textAlignment w:val="baseline"/>
              <w:rPr>
                <w:rFonts w:ascii="inherit" w:eastAsia="Times New Roman" w:hAnsi="inherit" w:cs="Times New Roman"/>
                <w:color w:val="919191"/>
                <w:sz w:val="20"/>
                <w:szCs w:val="20"/>
                <w:lang w:eastAsia="en-GB"/>
              </w:rPr>
            </w:pPr>
            <w:r w:rsidRPr="008F15C9">
              <w:rPr>
                <w:rFonts w:ascii="inherit" w:eastAsia="Times New Roman" w:hAnsi="inherit" w:cs="Times New Roman"/>
                <w:color w:val="919191"/>
                <w:sz w:val="20"/>
                <w:szCs w:val="20"/>
                <w:lang w:eastAsia="en-GB"/>
              </w:rPr>
              <w:t> </w:t>
            </w:r>
          </w:p>
        </w:tc>
        <w:tc>
          <w:tcPr>
            <w:tcW w:w="1245" w:type="dxa"/>
            <w:gridSpan w:val="4"/>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Disability</w:t>
            </w:r>
          </w:p>
          <w:p w:rsidR="008F15C9" w:rsidRPr="008F15C9" w:rsidRDefault="008F15C9" w:rsidP="008F15C9">
            <w:pPr>
              <w:spacing w:before="204" w:after="204" w:line="240" w:lineRule="auto"/>
              <w:textAlignment w:val="baseline"/>
              <w:rPr>
                <w:rFonts w:ascii="inherit" w:eastAsia="Times New Roman" w:hAnsi="inherit" w:cs="Times New Roman"/>
                <w:color w:val="919191"/>
                <w:sz w:val="20"/>
                <w:szCs w:val="20"/>
                <w:lang w:eastAsia="en-GB"/>
              </w:rPr>
            </w:pPr>
            <w:r w:rsidRPr="008F15C9">
              <w:rPr>
                <w:rFonts w:ascii="inherit" w:eastAsia="Times New Roman" w:hAnsi="inherit" w:cs="Times New Roman"/>
                <w:color w:val="919191"/>
                <w:sz w:val="20"/>
                <w:szCs w:val="20"/>
                <w:lang w:eastAsia="en-GB"/>
              </w:rPr>
              <w:t> </w:t>
            </w:r>
          </w:p>
        </w:tc>
        <w:tc>
          <w:tcPr>
            <w:tcW w:w="1245" w:type="dxa"/>
            <w:gridSpan w:val="5"/>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Gender</w:t>
            </w:r>
          </w:p>
          <w:p w:rsidR="008F15C9" w:rsidRPr="008F15C9" w:rsidRDefault="008F15C9" w:rsidP="008F15C9">
            <w:pPr>
              <w:spacing w:before="204" w:after="204" w:line="240" w:lineRule="auto"/>
              <w:textAlignment w:val="baseline"/>
              <w:rPr>
                <w:rFonts w:ascii="inherit" w:eastAsia="Times New Roman" w:hAnsi="inherit" w:cs="Times New Roman"/>
                <w:color w:val="919191"/>
                <w:sz w:val="20"/>
                <w:szCs w:val="20"/>
                <w:lang w:eastAsia="en-GB"/>
              </w:rPr>
            </w:pPr>
            <w:r w:rsidRPr="008F15C9">
              <w:rPr>
                <w:rFonts w:ascii="inherit" w:eastAsia="Times New Roman" w:hAnsi="inherit" w:cs="Times New Roman"/>
                <w:color w:val="919191"/>
                <w:sz w:val="20"/>
                <w:szCs w:val="20"/>
                <w:lang w:eastAsia="en-GB"/>
              </w:rPr>
              <w:t> </w:t>
            </w:r>
          </w:p>
        </w:tc>
        <w:tc>
          <w:tcPr>
            <w:tcW w:w="1245"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Gender identity</w:t>
            </w:r>
          </w:p>
          <w:p w:rsidR="008F15C9" w:rsidRPr="008F15C9" w:rsidRDefault="008F15C9" w:rsidP="008F15C9">
            <w:pPr>
              <w:spacing w:before="204" w:after="204" w:line="240" w:lineRule="auto"/>
              <w:textAlignment w:val="baseline"/>
              <w:rPr>
                <w:rFonts w:ascii="inherit" w:eastAsia="Times New Roman" w:hAnsi="inherit" w:cs="Times New Roman"/>
                <w:color w:val="919191"/>
                <w:sz w:val="20"/>
                <w:szCs w:val="20"/>
                <w:lang w:eastAsia="en-GB"/>
              </w:rPr>
            </w:pPr>
            <w:r w:rsidRPr="008F15C9">
              <w:rPr>
                <w:rFonts w:ascii="inherit" w:eastAsia="Times New Roman" w:hAnsi="inherit" w:cs="Times New Roman"/>
                <w:color w:val="919191"/>
                <w:sz w:val="20"/>
                <w:szCs w:val="20"/>
                <w:lang w:eastAsia="en-GB"/>
              </w:rPr>
              <w:t> </w:t>
            </w:r>
          </w:p>
        </w:tc>
        <w:tc>
          <w:tcPr>
            <w:tcW w:w="1245" w:type="dxa"/>
            <w:gridSpan w:val="5"/>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Pregnancy or maternity</w:t>
            </w:r>
          </w:p>
          <w:p w:rsidR="008F15C9" w:rsidRPr="008F15C9" w:rsidRDefault="008F15C9" w:rsidP="008F15C9">
            <w:pPr>
              <w:spacing w:before="204" w:after="204" w:line="240" w:lineRule="auto"/>
              <w:textAlignment w:val="baseline"/>
              <w:rPr>
                <w:rFonts w:ascii="inherit" w:eastAsia="Times New Roman" w:hAnsi="inherit" w:cs="Times New Roman"/>
                <w:color w:val="919191"/>
                <w:sz w:val="20"/>
                <w:szCs w:val="20"/>
                <w:lang w:eastAsia="en-GB"/>
              </w:rPr>
            </w:pPr>
            <w:r w:rsidRPr="008F15C9">
              <w:rPr>
                <w:rFonts w:ascii="inherit" w:eastAsia="Times New Roman" w:hAnsi="inherit" w:cs="Times New Roman"/>
                <w:color w:val="919191"/>
                <w:sz w:val="20"/>
                <w:szCs w:val="20"/>
                <w:lang w:eastAsia="en-GB"/>
              </w:rPr>
              <w:t> </w:t>
            </w:r>
          </w:p>
        </w:tc>
        <w:tc>
          <w:tcPr>
            <w:tcW w:w="1245" w:type="dxa"/>
            <w:gridSpan w:val="4"/>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Race</w:t>
            </w:r>
          </w:p>
          <w:p w:rsidR="008F15C9" w:rsidRPr="008F15C9" w:rsidRDefault="008F15C9" w:rsidP="008F15C9">
            <w:pPr>
              <w:spacing w:before="204" w:after="204" w:line="240" w:lineRule="auto"/>
              <w:textAlignment w:val="baseline"/>
              <w:rPr>
                <w:rFonts w:ascii="inherit" w:eastAsia="Times New Roman" w:hAnsi="inherit" w:cs="Times New Roman"/>
                <w:color w:val="919191"/>
                <w:sz w:val="20"/>
                <w:szCs w:val="20"/>
                <w:lang w:eastAsia="en-GB"/>
              </w:rPr>
            </w:pPr>
            <w:r w:rsidRPr="008F15C9">
              <w:rPr>
                <w:rFonts w:ascii="inherit" w:eastAsia="Times New Roman" w:hAnsi="inherit" w:cs="Times New Roman"/>
                <w:color w:val="919191"/>
                <w:sz w:val="20"/>
                <w:szCs w:val="20"/>
                <w:lang w:eastAsia="en-GB"/>
              </w:rPr>
              <w:t> </w:t>
            </w:r>
          </w:p>
        </w:tc>
        <w:tc>
          <w:tcPr>
            <w:tcW w:w="1245" w:type="dxa"/>
            <w:gridSpan w:val="4"/>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Religion or belief</w:t>
            </w:r>
          </w:p>
          <w:p w:rsidR="008F15C9" w:rsidRPr="008F15C9" w:rsidRDefault="008F15C9" w:rsidP="008F15C9">
            <w:pPr>
              <w:spacing w:before="204" w:after="204" w:line="240" w:lineRule="auto"/>
              <w:textAlignment w:val="baseline"/>
              <w:rPr>
                <w:rFonts w:ascii="inherit" w:eastAsia="Times New Roman" w:hAnsi="inherit" w:cs="Times New Roman"/>
                <w:color w:val="919191"/>
                <w:sz w:val="20"/>
                <w:szCs w:val="20"/>
                <w:lang w:eastAsia="en-GB"/>
              </w:rPr>
            </w:pPr>
            <w:r w:rsidRPr="008F15C9">
              <w:rPr>
                <w:rFonts w:ascii="inherit" w:eastAsia="Times New Roman" w:hAnsi="inherit" w:cs="Times New Roman"/>
                <w:color w:val="919191"/>
                <w:sz w:val="20"/>
                <w:szCs w:val="20"/>
                <w:lang w:eastAsia="en-GB"/>
              </w:rPr>
              <w:t> </w:t>
            </w:r>
          </w:p>
        </w:tc>
        <w:tc>
          <w:tcPr>
            <w:tcW w:w="1245" w:type="dxa"/>
            <w:gridSpan w:val="4"/>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Sexual orientation</w:t>
            </w:r>
          </w:p>
          <w:p w:rsidR="008F15C9" w:rsidRPr="008F15C9" w:rsidRDefault="008F15C9" w:rsidP="008F15C9">
            <w:pPr>
              <w:spacing w:before="204" w:after="204" w:line="240" w:lineRule="auto"/>
              <w:textAlignment w:val="baseline"/>
              <w:rPr>
                <w:rFonts w:ascii="inherit" w:eastAsia="Times New Roman" w:hAnsi="inherit" w:cs="Times New Roman"/>
                <w:color w:val="919191"/>
                <w:sz w:val="20"/>
                <w:szCs w:val="20"/>
                <w:lang w:eastAsia="en-GB"/>
              </w:rPr>
            </w:pPr>
            <w:r w:rsidRPr="008F15C9">
              <w:rPr>
                <w:rFonts w:ascii="inherit" w:eastAsia="Times New Roman" w:hAnsi="inherit" w:cs="Times New Roman"/>
                <w:color w:val="919191"/>
                <w:sz w:val="20"/>
                <w:szCs w:val="20"/>
                <w:lang w:eastAsia="en-GB"/>
              </w:rPr>
              <w:t> </w:t>
            </w:r>
          </w:p>
          <w:p w:rsidR="008F15C9" w:rsidRPr="008F15C9" w:rsidRDefault="008F15C9" w:rsidP="008F15C9">
            <w:pPr>
              <w:spacing w:before="204" w:after="204" w:line="240" w:lineRule="auto"/>
              <w:textAlignment w:val="baseline"/>
              <w:rPr>
                <w:rFonts w:ascii="inherit" w:eastAsia="Times New Roman" w:hAnsi="inherit" w:cs="Times New Roman"/>
                <w:color w:val="919191"/>
                <w:sz w:val="20"/>
                <w:szCs w:val="20"/>
                <w:lang w:eastAsia="en-GB"/>
              </w:rPr>
            </w:pPr>
            <w:r w:rsidRPr="008F15C9">
              <w:rPr>
                <w:rFonts w:ascii="inherit" w:eastAsia="Times New Roman" w:hAnsi="inherit" w:cs="Times New Roman"/>
                <w:color w:val="919191"/>
                <w:sz w:val="20"/>
                <w:szCs w:val="20"/>
                <w:lang w:eastAsia="en-GB"/>
              </w:rPr>
              <w:t> </w:t>
            </w:r>
          </w:p>
        </w:tc>
        <w:tc>
          <w:tcPr>
            <w:tcW w:w="1860"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Undertake a full EIA if the answer is ‘no’ or ‘not sure’</w:t>
            </w:r>
          </w:p>
          <w:p w:rsidR="008F15C9" w:rsidRPr="008F15C9" w:rsidRDefault="008F15C9" w:rsidP="008F15C9">
            <w:pPr>
              <w:spacing w:before="204" w:after="204" w:line="240" w:lineRule="auto"/>
              <w:textAlignment w:val="baseline"/>
              <w:rPr>
                <w:rFonts w:ascii="inherit" w:eastAsia="Times New Roman" w:hAnsi="inherit" w:cs="Times New Roman"/>
                <w:color w:val="919191"/>
                <w:sz w:val="20"/>
                <w:szCs w:val="20"/>
                <w:lang w:eastAsia="en-GB"/>
              </w:rPr>
            </w:pPr>
            <w:r w:rsidRPr="008F15C9">
              <w:rPr>
                <w:rFonts w:ascii="inherit" w:eastAsia="Times New Roman" w:hAnsi="inherit" w:cs="Times New Roman"/>
                <w:color w:val="919191"/>
                <w:sz w:val="20"/>
                <w:szCs w:val="20"/>
                <w:lang w:eastAsia="en-GB"/>
              </w:rPr>
              <w:t> </w:t>
            </w:r>
          </w:p>
        </w:tc>
      </w:tr>
      <w:tr w:rsidR="008F15C9" w:rsidRPr="008F15C9" w:rsidTr="008F15C9">
        <w:tc>
          <w:tcPr>
            <w:tcW w:w="0" w:type="auto"/>
            <w:gridSpan w:val="2"/>
            <w:vMerge/>
            <w:tcBorders>
              <w:top w:val="nil"/>
              <w:left w:val="single" w:sz="6" w:space="0" w:color="E1E1E1"/>
              <w:bottom w:val="single" w:sz="6" w:space="0" w:color="E1E1E1"/>
              <w:right w:val="single" w:sz="6" w:space="0" w:color="E1E1E1"/>
            </w:tcBorders>
            <w:shd w:val="clear" w:color="auto" w:fill="FCFCFC"/>
            <w:vAlign w:val="center"/>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p>
        </w:tc>
        <w:tc>
          <w:tcPr>
            <w:tcW w:w="40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Y</w:t>
            </w:r>
          </w:p>
        </w:tc>
        <w:tc>
          <w:tcPr>
            <w:tcW w:w="405"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w:t>
            </w:r>
          </w:p>
        </w:tc>
        <w:tc>
          <w:tcPr>
            <w:tcW w:w="43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NS</w:t>
            </w:r>
          </w:p>
        </w:tc>
        <w:tc>
          <w:tcPr>
            <w:tcW w:w="40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Y</w:t>
            </w:r>
          </w:p>
        </w:tc>
        <w:tc>
          <w:tcPr>
            <w:tcW w:w="405"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w:t>
            </w:r>
          </w:p>
        </w:tc>
        <w:tc>
          <w:tcPr>
            <w:tcW w:w="43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NS</w:t>
            </w:r>
          </w:p>
        </w:tc>
        <w:tc>
          <w:tcPr>
            <w:tcW w:w="405"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Y</w:t>
            </w:r>
          </w:p>
        </w:tc>
        <w:tc>
          <w:tcPr>
            <w:tcW w:w="40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w:t>
            </w:r>
          </w:p>
        </w:tc>
        <w:tc>
          <w:tcPr>
            <w:tcW w:w="435"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NS</w:t>
            </w:r>
          </w:p>
        </w:tc>
        <w:tc>
          <w:tcPr>
            <w:tcW w:w="40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Y</w:t>
            </w:r>
          </w:p>
        </w:tc>
        <w:tc>
          <w:tcPr>
            <w:tcW w:w="40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w:t>
            </w:r>
          </w:p>
        </w:tc>
        <w:tc>
          <w:tcPr>
            <w:tcW w:w="43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NS</w:t>
            </w:r>
          </w:p>
        </w:tc>
        <w:tc>
          <w:tcPr>
            <w:tcW w:w="405"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Y</w:t>
            </w:r>
          </w:p>
        </w:tc>
        <w:tc>
          <w:tcPr>
            <w:tcW w:w="40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w:t>
            </w:r>
          </w:p>
        </w:tc>
        <w:tc>
          <w:tcPr>
            <w:tcW w:w="435"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NS</w:t>
            </w:r>
          </w:p>
        </w:tc>
        <w:tc>
          <w:tcPr>
            <w:tcW w:w="40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Y</w:t>
            </w:r>
          </w:p>
        </w:tc>
        <w:tc>
          <w:tcPr>
            <w:tcW w:w="405"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w:t>
            </w:r>
          </w:p>
        </w:tc>
        <w:tc>
          <w:tcPr>
            <w:tcW w:w="43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NS</w:t>
            </w:r>
          </w:p>
        </w:tc>
        <w:tc>
          <w:tcPr>
            <w:tcW w:w="405"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Y</w:t>
            </w:r>
          </w:p>
        </w:tc>
        <w:tc>
          <w:tcPr>
            <w:tcW w:w="40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w:t>
            </w:r>
          </w:p>
        </w:tc>
        <w:tc>
          <w:tcPr>
            <w:tcW w:w="43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NS</w:t>
            </w:r>
          </w:p>
        </w:tc>
        <w:tc>
          <w:tcPr>
            <w:tcW w:w="40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Y</w:t>
            </w:r>
          </w:p>
        </w:tc>
        <w:tc>
          <w:tcPr>
            <w:tcW w:w="405"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w:t>
            </w:r>
          </w:p>
        </w:tc>
        <w:tc>
          <w:tcPr>
            <w:tcW w:w="43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NS</w:t>
            </w:r>
          </w:p>
        </w:tc>
        <w:tc>
          <w:tcPr>
            <w:tcW w:w="90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Yes</w:t>
            </w:r>
          </w:p>
        </w:tc>
        <w:tc>
          <w:tcPr>
            <w:tcW w:w="96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No</w:t>
            </w:r>
          </w:p>
        </w:tc>
      </w:tr>
      <w:tr w:rsidR="008F15C9" w:rsidRPr="008F15C9" w:rsidTr="008F15C9">
        <w:tc>
          <w:tcPr>
            <w:tcW w:w="0" w:type="auto"/>
            <w:gridSpan w:val="2"/>
            <w:vMerge/>
            <w:tcBorders>
              <w:top w:val="nil"/>
              <w:left w:val="single" w:sz="6" w:space="0" w:color="E1E1E1"/>
              <w:bottom w:val="single" w:sz="6" w:space="0" w:color="E1E1E1"/>
              <w:right w:val="single" w:sz="6" w:space="0" w:color="E1E1E1"/>
            </w:tcBorders>
            <w:shd w:val="clear" w:color="auto" w:fill="FFFFFF"/>
            <w:vAlign w:val="center"/>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p>
        </w:tc>
        <w:tc>
          <w:tcPr>
            <w:tcW w:w="40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ü</w:t>
            </w:r>
          </w:p>
        </w:tc>
        <w:tc>
          <w:tcPr>
            <w:tcW w:w="405"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3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0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ü</w:t>
            </w:r>
          </w:p>
        </w:tc>
        <w:tc>
          <w:tcPr>
            <w:tcW w:w="405"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3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05"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ü</w:t>
            </w:r>
          </w:p>
        </w:tc>
        <w:tc>
          <w:tcPr>
            <w:tcW w:w="40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35"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0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ü</w:t>
            </w:r>
          </w:p>
        </w:tc>
        <w:tc>
          <w:tcPr>
            <w:tcW w:w="40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3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05"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ü</w:t>
            </w:r>
          </w:p>
        </w:tc>
        <w:tc>
          <w:tcPr>
            <w:tcW w:w="40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35"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0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ü</w:t>
            </w:r>
          </w:p>
        </w:tc>
        <w:tc>
          <w:tcPr>
            <w:tcW w:w="405"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3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05"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ü</w:t>
            </w:r>
          </w:p>
        </w:tc>
        <w:tc>
          <w:tcPr>
            <w:tcW w:w="40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3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0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ü</w:t>
            </w:r>
          </w:p>
        </w:tc>
        <w:tc>
          <w:tcPr>
            <w:tcW w:w="405"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3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90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ü</w:t>
            </w:r>
          </w:p>
        </w:tc>
        <w:tc>
          <w:tcPr>
            <w:tcW w:w="96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p>
        </w:tc>
      </w:tr>
      <w:tr w:rsidR="008F15C9" w:rsidRPr="008F15C9" w:rsidTr="008F15C9">
        <w:tc>
          <w:tcPr>
            <w:tcW w:w="1875" w:type="dxa"/>
            <w:gridSpan w:val="2"/>
            <w:vMerge w:val="restart"/>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Does data collected from the equality groups have a positive impact on this policy?</w:t>
            </w:r>
          </w:p>
          <w:p w:rsidR="008F15C9" w:rsidRPr="008F15C9" w:rsidRDefault="008F15C9" w:rsidP="008F15C9">
            <w:pPr>
              <w:spacing w:before="204" w:after="204" w:line="240" w:lineRule="auto"/>
              <w:textAlignment w:val="baseline"/>
              <w:rPr>
                <w:rFonts w:ascii="inherit" w:eastAsia="Times New Roman" w:hAnsi="inherit" w:cs="Times New Roman"/>
                <w:color w:val="666666"/>
                <w:sz w:val="20"/>
                <w:szCs w:val="20"/>
                <w:lang w:eastAsia="en-GB"/>
              </w:rPr>
            </w:pPr>
            <w:r w:rsidRPr="008F15C9">
              <w:rPr>
                <w:rFonts w:ascii="inherit" w:eastAsia="Times New Roman" w:hAnsi="inherit" w:cs="Times New Roman"/>
                <w:color w:val="666666"/>
                <w:sz w:val="20"/>
                <w:szCs w:val="20"/>
                <w:lang w:eastAsia="en-GB"/>
              </w:rPr>
              <w:t> </w:t>
            </w:r>
          </w:p>
        </w:tc>
        <w:tc>
          <w:tcPr>
            <w:tcW w:w="1260" w:type="dxa"/>
            <w:gridSpan w:val="4"/>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Age</w:t>
            </w:r>
          </w:p>
          <w:p w:rsidR="008F15C9" w:rsidRPr="008F15C9" w:rsidRDefault="008F15C9" w:rsidP="008F15C9">
            <w:pPr>
              <w:spacing w:before="204" w:after="204" w:line="240" w:lineRule="auto"/>
              <w:textAlignment w:val="baseline"/>
              <w:rPr>
                <w:rFonts w:ascii="inherit" w:eastAsia="Times New Roman" w:hAnsi="inherit" w:cs="Times New Roman"/>
                <w:color w:val="666666"/>
                <w:sz w:val="20"/>
                <w:szCs w:val="20"/>
                <w:lang w:eastAsia="en-GB"/>
              </w:rPr>
            </w:pPr>
            <w:r w:rsidRPr="008F15C9">
              <w:rPr>
                <w:rFonts w:ascii="inherit" w:eastAsia="Times New Roman" w:hAnsi="inherit" w:cs="Times New Roman"/>
                <w:color w:val="666666"/>
                <w:sz w:val="20"/>
                <w:szCs w:val="20"/>
                <w:lang w:eastAsia="en-GB"/>
              </w:rPr>
              <w:t> </w:t>
            </w:r>
          </w:p>
        </w:tc>
        <w:tc>
          <w:tcPr>
            <w:tcW w:w="1245" w:type="dxa"/>
            <w:gridSpan w:val="4"/>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Disability</w:t>
            </w:r>
          </w:p>
          <w:p w:rsidR="008F15C9" w:rsidRPr="008F15C9" w:rsidRDefault="008F15C9" w:rsidP="008F15C9">
            <w:pPr>
              <w:spacing w:before="204" w:after="204" w:line="240" w:lineRule="auto"/>
              <w:textAlignment w:val="baseline"/>
              <w:rPr>
                <w:rFonts w:ascii="inherit" w:eastAsia="Times New Roman" w:hAnsi="inherit" w:cs="Times New Roman"/>
                <w:color w:val="666666"/>
                <w:sz w:val="20"/>
                <w:szCs w:val="20"/>
                <w:lang w:eastAsia="en-GB"/>
              </w:rPr>
            </w:pPr>
            <w:r w:rsidRPr="008F15C9">
              <w:rPr>
                <w:rFonts w:ascii="inherit" w:eastAsia="Times New Roman" w:hAnsi="inherit" w:cs="Times New Roman"/>
                <w:color w:val="666666"/>
                <w:sz w:val="20"/>
                <w:szCs w:val="20"/>
                <w:lang w:eastAsia="en-GB"/>
              </w:rPr>
              <w:t> </w:t>
            </w:r>
          </w:p>
        </w:tc>
        <w:tc>
          <w:tcPr>
            <w:tcW w:w="1245" w:type="dxa"/>
            <w:gridSpan w:val="5"/>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Gender</w:t>
            </w:r>
          </w:p>
          <w:p w:rsidR="008F15C9" w:rsidRPr="008F15C9" w:rsidRDefault="008F15C9" w:rsidP="008F15C9">
            <w:pPr>
              <w:spacing w:before="204" w:after="204" w:line="240" w:lineRule="auto"/>
              <w:textAlignment w:val="baseline"/>
              <w:rPr>
                <w:rFonts w:ascii="inherit" w:eastAsia="Times New Roman" w:hAnsi="inherit" w:cs="Times New Roman"/>
                <w:color w:val="666666"/>
                <w:sz w:val="20"/>
                <w:szCs w:val="20"/>
                <w:lang w:eastAsia="en-GB"/>
              </w:rPr>
            </w:pPr>
            <w:r w:rsidRPr="008F15C9">
              <w:rPr>
                <w:rFonts w:ascii="inherit" w:eastAsia="Times New Roman" w:hAnsi="inherit" w:cs="Times New Roman"/>
                <w:color w:val="666666"/>
                <w:sz w:val="20"/>
                <w:szCs w:val="20"/>
                <w:lang w:eastAsia="en-GB"/>
              </w:rPr>
              <w:t> </w:t>
            </w:r>
          </w:p>
        </w:tc>
        <w:tc>
          <w:tcPr>
            <w:tcW w:w="1245" w:type="dxa"/>
            <w:gridSpan w:val="3"/>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Gender identity</w:t>
            </w:r>
          </w:p>
          <w:p w:rsidR="008F15C9" w:rsidRPr="008F15C9" w:rsidRDefault="008F15C9" w:rsidP="008F15C9">
            <w:pPr>
              <w:spacing w:before="204" w:after="204" w:line="240" w:lineRule="auto"/>
              <w:textAlignment w:val="baseline"/>
              <w:rPr>
                <w:rFonts w:ascii="inherit" w:eastAsia="Times New Roman" w:hAnsi="inherit" w:cs="Times New Roman"/>
                <w:color w:val="666666"/>
                <w:sz w:val="20"/>
                <w:szCs w:val="20"/>
                <w:lang w:eastAsia="en-GB"/>
              </w:rPr>
            </w:pPr>
            <w:r w:rsidRPr="008F15C9">
              <w:rPr>
                <w:rFonts w:ascii="inherit" w:eastAsia="Times New Roman" w:hAnsi="inherit" w:cs="Times New Roman"/>
                <w:color w:val="666666"/>
                <w:sz w:val="20"/>
                <w:szCs w:val="20"/>
                <w:lang w:eastAsia="en-GB"/>
              </w:rPr>
              <w:t> </w:t>
            </w:r>
          </w:p>
        </w:tc>
        <w:tc>
          <w:tcPr>
            <w:tcW w:w="1245" w:type="dxa"/>
            <w:gridSpan w:val="5"/>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Pregnancy or maternity</w:t>
            </w:r>
          </w:p>
          <w:p w:rsidR="008F15C9" w:rsidRPr="008F15C9" w:rsidRDefault="008F15C9" w:rsidP="008F15C9">
            <w:pPr>
              <w:spacing w:before="204" w:after="204" w:line="240" w:lineRule="auto"/>
              <w:textAlignment w:val="baseline"/>
              <w:rPr>
                <w:rFonts w:ascii="inherit" w:eastAsia="Times New Roman" w:hAnsi="inherit" w:cs="Times New Roman"/>
                <w:color w:val="666666"/>
                <w:sz w:val="20"/>
                <w:szCs w:val="20"/>
                <w:lang w:eastAsia="en-GB"/>
              </w:rPr>
            </w:pPr>
            <w:r w:rsidRPr="008F15C9">
              <w:rPr>
                <w:rFonts w:ascii="inherit" w:eastAsia="Times New Roman" w:hAnsi="inherit" w:cs="Times New Roman"/>
                <w:color w:val="666666"/>
                <w:sz w:val="20"/>
                <w:szCs w:val="20"/>
                <w:lang w:eastAsia="en-GB"/>
              </w:rPr>
              <w:t> </w:t>
            </w:r>
          </w:p>
        </w:tc>
        <w:tc>
          <w:tcPr>
            <w:tcW w:w="1245" w:type="dxa"/>
            <w:gridSpan w:val="4"/>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Race</w:t>
            </w:r>
          </w:p>
          <w:p w:rsidR="008F15C9" w:rsidRPr="008F15C9" w:rsidRDefault="008F15C9" w:rsidP="008F15C9">
            <w:pPr>
              <w:spacing w:before="204" w:after="204" w:line="240" w:lineRule="auto"/>
              <w:textAlignment w:val="baseline"/>
              <w:rPr>
                <w:rFonts w:ascii="inherit" w:eastAsia="Times New Roman" w:hAnsi="inherit" w:cs="Times New Roman"/>
                <w:color w:val="666666"/>
                <w:sz w:val="20"/>
                <w:szCs w:val="20"/>
                <w:lang w:eastAsia="en-GB"/>
              </w:rPr>
            </w:pPr>
            <w:r w:rsidRPr="008F15C9">
              <w:rPr>
                <w:rFonts w:ascii="inherit" w:eastAsia="Times New Roman" w:hAnsi="inherit" w:cs="Times New Roman"/>
                <w:color w:val="666666"/>
                <w:sz w:val="20"/>
                <w:szCs w:val="20"/>
                <w:lang w:eastAsia="en-GB"/>
              </w:rPr>
              <w:t> </w:t>
            </w:r>
          </w:p>
        </w:tc>
        <w:tc>
          <w:tcPr>
            <w:tcW w:w="1245" w:type="dxa"/>
            <w:gridSpan w:val="4"/>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Religion or belief</w:t>
            </w:r>
          </w:p>
          <w:p w:rsidR="008F15C9" w:rsidRPr="008F15C9" w:rsidRDefault="008F15C9" w:rsidP="008F15C9">
            <w:pPr>
              <w:spacing w:before="204" w:after="204" w:line="240" w:lineRule="auto"/>
              <w:textAlignment w:val="baseline"/>
              <w:rPr>
                <w:rFonts w:ascii="inherit" w:eastAsia="Times New Roman" w:hAnsi="inherit" w:cs="Times New Roman"/>
                <w:color w:val="666666"/>
                <w:sz w:val="20"/>
                <w:szCs w:val="20"/>
                <w:lang w:eastAsia="en-GB"/>
              </w:rPr>
            </w:pPr>
            <w:r w:rsidRPr="008F15C9">
              <w:rPr>
                <w:rFonts w:ascii="inherit" w:eastAsia="Times New Roman" w:hAnsi="inherit" w:cs="Times New Roman"/>
                <w:color w:val="666666"/>
                <w:sz w:val="20"/>
                <w:szCs w:val="20"/>
                <w:lang w:eastAsia="en-GB"/>
              </w:rPr>
              <w:t> </w:t>
            </w:r>
          </w:p>
        </w:tc>
        <w:tc>
          <w:tcPr>
            <w:tcW w:w="1245" w:type="dxa"/>
            <w:gridSpan w:val="4"/>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Sexual orientation</w:t>
            </w:r>
          </w:p>
          <w:p w:rsidR="008F15C9" w:rsidRPr="008F15C9" w:rsidRDefault="008F15C9" w:rsidP="008F15C9">
            <w:pPr>
              <w:spacing w:before="204" w:after="204" w:line="240" w:lineRule="auto"/>
              <w:textAlignment w:val="baseline"/>
              <w:rPr>
                <w:rFonts w:ascii="inherit" w:eastAsia="Times New Roman" w:hAnsi="inherit" w:cs="Times New Roman"/>
                <w:color w:val="666666"/>
                <w:sz w:val="20"/>
                <w:szCs w:val="20"/>
                <w:lang w:eastAsia="en-GB"/>
              </w:rPr>
            </w:pPr>
            <w:r w:rsidRPr="008F15C9">
              <w:rPr>
                <w:rFonts w:ascii="inherit" w:eastAsia="Times New Roman" w:hAnsi="inherit" w:cs="Times New Roman"/>
                <w:color w:val="666666"/>
                <w:sz w:val="20"/>
                <w:szCs w:val="20"/>
                <w:lang w:eastAsia="en-GB"/>
              </w:rPr>
              <w:t> </w:t>
            </w:r>
          </w:p>
          <w:p w:rsidR="008F15C9" w:rsidRPr="008F15C9" w:rsidRDefault="008F15C9" w:rsidP="008F15C9">
            <w:pPr>
              <w:spacing w:before="204" w:after="204" w:line="240" w:lineRule="auto"/>
              <w:textAlignment w:val="baseline"/>
              <w:rPr>
                <w:rFonts w:ascii="inherit" w:eastAsia="Times New Roman" w:hAnsi="inherit" w:cs="Times New Roman"/>
                <w:color w:val="666666"/>
                <w:sz w:val="20"/>
                <w:szCs w:val="20"/>
                <w:lang w:eastAsia="en-GB"/>
              </w:rPr>
            </w:pPr>
            <w:r w:rsidRPr="008F15C9">
              <w:rPr>
                <w:rFonts w:ascii="inherit" w:eastAsia="Times New Roman" w:hAnsi="inherit" w:cs="Times New Roman"/>
                <w:color w:val="666666"/>
                <w:sz w:val="20"/>
                <w:szCs w:val="20"/>
                <w:lang w:eastAsia="en-GB"/>
              </w:rPr>
              <w:t> </w:t>
            </w:r>
          </w:p>
        </w:tc>
        <w:tc>
          <w:tcPr>
            <w:tcW w:w="1860"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Undertake a full EIA if the answer is ‘no’ or ‘not sure’</w:t>
            </w:r>
          </w:p>
          <w:p w:rsidR="008F15C9" w:rsidRPr="008F15C9" w:rsidRDefault="008F15C9" w:rsidP="008F15C9">
            <w:pPr>
              <w:spacing w:before="204" w:after="204" w:line="240" w:lineRule="auto"/>
              <w:textAlignment w:val="baseline"/>
              <w:rPr>
                <w:rFonts w:ascii="inherit" w:eastAsia="Times New Roman" w:hAnsi="inherit" w:cs="Times New Roman"/>
                <w:color w:val="666666"/>
                <w:sz w:val="20"/>
                <w:szCs w:val="20"/>
                <w:lang w:eastAsia="en-GB"/>
              </w:rPr>
            </w:pPr>
            <w:r w:rsidRPr="008F15C9">
              <w:rPr>
                <w:rFonts w:ascii="inherit" w:eastAsia="Times New Roman" w:hAnsi="inherit" w:cs="Times New Roman"/>
                <w:color w:val="666666"/>
                <w:sz w:val="20"/>
                <w:szCs w:val="20"/>
                <w:lang w:eastAsia="en-GB"/>
              </w:rPr>
              <w:t> </w:t>
            </w:r>
          </w:p>
        </w:tc>
      </w:tr>
      <w:tr w:rsidR="008F15C9" w:rsidRPr="008F15C9" w:rsidTr="008F15C9">
        <w:tc>
          <w:tcPr>
            <w:tcW w:w="0" w:type="auto"/>
            <w:gridSpan w:val="2"/>
            <w:vMerge/>
            <w:tcBorders>
              <w:top w:val="nil"/>
              <w:left w:val="single" w:sz="6" w:space="0" w:color="E1E1E1"/>
              <w:bottom w:val="single" w:sz="6" w:space="0" w:color="E1E1E1"/>
              <w:right w:val="single" w:sz="6" w:space="0" w:color="E1E1E1"/>
            </w:tcBorders>
            <w:shd w:val="clear" w:color="auto" w:fill="FFFFFF"/>
            <w:vAlign w:val="center"/>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40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Y</w:t>
            </w:r>
          </w:p>
        </w:tc>
        <w:tc>
          <w:tcPr>
            <w:tcW w:w="405"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w:t>
            </w:r>
          </w:p>
        </w:tc>
        <w:tc>
          <w:tcPr>
            <w:tcW w:w="43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NS</w:t>
            </w:r>
          </w:p>
        </w:tc>
        <w:tc>
          <w:tcPr>
            <w:tcW w:w="40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Y</w:t>
            </w:r>
          </w:p>
        </w:tc>
        <w:tc>
          <w:tcPr>
            <w:tcW w:w="405"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w:t>
            </w:r>
          </w:p>
        </w:tc>
        <w:tc>
          <w:tcPr>
            <w:tcW w:w="43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NS</w:t>
            </w:r>
          </w:p>
        </w:tc>
        <w:tc>
          <w:tcPr>
            <w:tcW w:w="405"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Y</w:t>
            </w:r>
          </w:p>
        </w:tc>
        <w:tc>
          <w:tcPr>
            <w:tcW w:w="40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w:t>
            </w:r>
          </w:p>
        </w:tc>
        <w:tc>
          <w:tcPr>
            <w:tcW w:w="435"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NS</w:t>
            </w:r>
          </w:p>
        </w:tc>
        <w:tc>
          <w:tcPr>
            <w:tcW w:w="40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Y</w:t>
            </w:r>
          </w:p>
        </w:tc>
        <w:tc>
          <w:tcPr>
            <w:tcW w:w="40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w:t>
            </w:r>
          </w:p>
        </w:tc>
        <w:tc>
          <w:tcPr>
            <w:tcW w:w="43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NS</w:t>
            </w:r>
          </w:p>
        </w:tc>
        <w:tc>
          <w:tcPr>
            <w:tcW w:w="405"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Y</w:t>
            </w:r>
          </w:p>
        </w:tc>
        <w:tc>
          <w:tcPr>
            <w:tcW w:w="40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w:t>
            </w:r>
          </w:p>
        </w:tc>
        <w:tc>
          <w:tcPr>
            <w:tcW w:w="435"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NS</w:t>
            </w:r>
          </w:p>
        </w:tc>
        <w:tc>
          <w:tcPr>
            <w:tcW w:w="40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Y</w:t>
            </w:r>
          </w:p>
        </w:tc>
        <w:tc>
          <w:tcPr>
            <w:tcW w:w="405"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w:t>
            </w:r>
          </w:p>
        </w:tc>
        <w:tc>
          <w:tcPr>
            <w:tcW w:w="43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NS</w:t>
            </w:r>
          </w:p>
        </w:tc>
        <w:tc>
          <w:tcPr>
            <w:tcW w:w="405"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Y</w:t>
            </w:r>
          </w:p>
        </w:tc>
        <w:tc>
          <w:tcPr>
            <w:tcW w:w="40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w:t>
            </w:r>
          </w:p>
        </w:tc>
        <w:tc>
          <w:tcPr>
            <w:tcW w:w="43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NS</w:t>
            </w:r>
          </w:p>
        </w:tc>
        <w:tc>
          <w:tcPr>
            <w:tcW w:w="40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Y</w:t>
            </w:r>
          </w:p>
        </w:tc>
        <w:tc>
          <w:tcPr>
            <w:tcW w:w="405" w:type="dxa"/>
            <w:gridSpan w:val="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w:t>
            </w:r>
          </w:p>
        </w:tc>
        <w:tc>
          <w:tcPr>
            <w:tcW w:w="435"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NS</w:t>
            </w:r>
          </w:p>
        </w:tc>
        <w:tc>
          <w:tcPr>
            <w:tcW w:w="90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Yes</w:t>
            </w:r>
          </w:p>
        </w:tc>
        <w:tc>
          <w:tcPr>
            <w:tcW w:w="960" w:type="dxa"/>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No</w:t>
            </w:r>
          </w:p>
        </w:tc>
      </w:tr>
      <w:tr w:rsidR="008F15C9" w:rsidRPr="008F15C9" w:rsidTr="008F15C9">
        <w:tc>
          <w:tcPr>
            <w:tcW w:w="0" w:type="auto"/>
            <w:gridSpan w:val="2"/>
            <w:vMerge/>
            <w:tcBorders>
              <w:top w:val="nil"/>
              <w:left w:val="single" w:sz="6" w:space="0" w:color="E1E1E1"/>
              <w:bottom w:val="single" w:sz="6" w:space="0" w:color="E1E1E1"/>
              <w:right w:val="single" w:sz="6" w:space="0" w:color="E1E1E1"/>
            </w:tcBorders>
            <w:shd w:val="clear" w:color="auto" w:fill="FCFCFC"/>
            <w:vAlign w:val="center"/>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405"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ü</w:t>
            </w:r>
          </w:p>
        </w:tc>
        <w:tc>
          <w:tcPr>
            <w:tcW w:w="405"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3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0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ü</w:t>
            </w:r>
          </w:p>
        </w:tc>
        <w:tc>
          <w:tcPr>
            <w:tcW w:w="405"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3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05"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ü</w:t>
            </w:r>
          </w:p>
        </w:tc>
        <w:tc>
          <w:tcPr>
            <w:tcW w:w="40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35"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0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ü</w:t>
            </w:r>
          </w:p>
        </w:tc>
        <w:tc>
          <w:tcPr>
            <w:tcW w:w="40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3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05"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ü</w:t>
            </w:r>
          </w:p>
        </w:tc>
        <w:tc>
          <w:tcPr>
            <w:tcW w:w="40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35"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0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ü</w:t>
            </w:r>
          </w:p>
        </w:tc>
        <w:tc>
          <w:tcPr>
            <w:tcW w:w="405"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3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05"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ü</w:t>
            </w:r>
          </w:p>
        </w:tc>
        <w:tc>
          <w:tcPr>
            <w:tcW w:w="40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3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0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ü</w:t>
            </w:r>
          </w:p>
        </w:tc>
        <w:tc>
          <w:tcPr>
            <w:tcW w:w="405" w:type="dxa"/>
            <w:gridSpan w:val="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43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tc>
        <w:tc>
          <w:tcPr>
            <w:tcW w:w="90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ü</w:t>
            </w:r>
          </w:p>
        </w:tc>
        <w:tc>
          <w:tcPr>
            <w:tcW w:w="96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r>
      <w:tr w:rsidR="008F15C9" w:rsidRPr="008F15C9" w:rsidTr="008F15C9">
        <w:tc>
          <w:tcPr>
            <w:tcW w:w="1275" w:type="dxa"/>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Conclusion</w:t>
            </w:r>
          </w:p>
        </w:tc>
        <w:tc>
          <w:tcPr>
            <w:tcW w:w="12480" w:type="dxa"/>
            <w:gridSpan w:val="36"/>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We have come to the conclusion that after undertaking an initial equality impact assessment that a full assessment is not required.</w:t>
            </w:r>
          </w:p>
          <w:p w:rsidR="008F15C9" w:rsidRPr="008F15C9" w:rsidRDefault="008F15C9" w:rsidP="008F15C9">
            <w:pPr>
              <w:spacing w:before="204" w:after="204" w:line="240" w:lineRule="auto"/>
              <w:textAlignment w:val="baseline"/>
              <w:rPr>
                <w:rFonts w:ascii="inherit" w:eastAsia="Times New Roman" w:hAnsi="inherit" w:cs="Times New Roman"/>
                <w:color w:val="919191"/>
                <w:sz w:val="20"/>
                <w:szCs w:val="20"/>
                <w:lang w:eastAsia="en-GB"/>
              </w:rPr>
            </w:pPr>
            <w:r w:rsidRPr="008F15C9">
              <w:rPr>
                <w:rFonts w:ascii="inherit" w:eastAsia="Times New Roman" w:hAnsi="inherit" w:cs="Times New Roman"/>
                <w:color w:val="919191"/>
                <w:sz w:val="20"/>
                <w:szCs w:val="20"/>
                <w:lang w:eastAsia="en-GB"/>
              </w:rPr>
              <w:t> </w:t>
            </w:r>
          </w:p>
        </w:tc>
      </w:tr>
      <w:tr w:rsidR="008F15C9" w:rsidRPr="008F15C9" w:rsidTr="008F15C9">
        <w:tc>
          <w:tcPr>
            <w:tcW w:w="4395" w:type="dxa"/>
            <w:gridSpan w:val="11"/>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Preliminary EIA completed by</w:t>
            </w:r>
          </w:p>
        </w:tc>
        <w:tc>
          <w:tcPr>
            <w:tcW w:w="990" w:type="dxa"/>
            <w:gridSpan w:val="3"/>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Date</w:t>
            </w:r>
          </w:p>
        </w:tc>
        <w:tc>
          <w:tcPr>
            <w:tcW w:w="3405" w:type="dxa"/>
            <w:gridSpan w:val="11"/>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Preliminary EIA approved by</w:t>
            </w:r>
          </w:p>
        </w:tc>
        <w:tc>
          <w:tcPr>
            <w:tcW w:w="4965" w:type="dxa"/>
            <w:gridSpan w:val="12"/>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Date</w:t>
            </w:r>
          </w:p>
        </w:tc>
      </w:tr>
      <w:tr w:rsidR="008F15C9" w:rsidRPr="008F15C9" w:rsidTr="008F15C9">
        <w:tc>
          <w:tcPr>
            <w:tcW w:w="4395" w:type="dxa"/>
            <w:gridSpan w:val="11"/>
            <w:tcBorders>
              <w:top w:val="nil"/>
              <w:left w:val="single" w:sz="6" w:space="0" w:color="E1E1E1"/>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3B7823" w:rsidP="008F15C9">
            <w:pPr>
              <w:spacing w:after="0" w:line="240" w:lineRule="auto"/>
              <w:rPr>
                <w:rFonts w:ascii="inherit" w:eastAsia="Times New Roman" w:hAnsi="inherit" w:cs="Times New Roman"/>
                <w:color w:val="919191"/>
                <w:sz w:val="20"/>
                <w:szCs w:val="20"/>
                <w:lang w:eastAsia="en-GB"/>
              </w:rPr>
            </w:pPr>
            <w:r>
              <w:rPr>
                <w:rFonts w:ascii="inherit" w:eastAsia="Times New Roman" w:hAnsi="inherit" w:cs="Times New Roman"/>
                <w:b/>
                <w:bCs/>
                <w:color w:val="719430"/>
                <w:sz w:val="20"/>
                <w:szCs w:val="20"/>
                <w:bdr w:val="none" w:sz="0" w:space="0" w:color="auto" w:frame="1"/>
                <w:lang w:eastAsia="en-GB"/>
              </w:rPr>
              <w:t>Rena B</w:t>
            </w:r>
            <w:r w:rsidR="008F15C9" w:rsidRPr="008F15C9">
              <w:rPr>
                <w:rFonts w:ascii="inherit" w:eastAsia="Times New Roman" w:hAnsi="inherit" w:cs="Times New Roman"/>
                <w:b/>
                <w:bCs/>
                <w:color w:val="719430"/>
                <w:sz w:val="20"/>
                <w:szCs w:val="20"/>
                <w:bdr w:val="none" w:sz="0" w:space="0" w:color="auto" w:frame="1"/>
                <w:lang w:eastAsia="en-GB"/>
              </w:rPr>
              <w:t>egum</w:t>
            </w:r>
          </w:p>
        </w:tc>
        <w:tc>
          <w:tcPr>
            <w:tcW w:w="990" w:type="dxa"/>
            <w:gridSpan w:val="3"/>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919191"/>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25.7.17.</w:t>
            </w:r>
          </w:p>
        </w:tc>
        <w:tc>
          <w:tcPr>
            <w:tcW w:w="3405" w:type="dxa"/>
            <w:gridSpan w:val="11"/>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3B7823" w:rsidP="008F15C9">
            <w:pPr>
              <w:spacing w:after="0" w:line="240" w:lineRule="auto"/>
              <w:rPr>
                <w:rFonts w:ascii="inherit" w:eastAsia="Times New Roman" w:hAnsi="inherit" w:cs="Times New Roman"/>
                <w:color w:val="919191"/>
                <w:sz w:val="20"/>
                <w:szCs w:val="20"/>
                <w:lang w:eastAsia="en-GB"/>
              </w:rPr>
            </w:pPr>
            <w:r>
              <w:rPr>
                <w:rFonts w:ascii="inherit" w:eastAsia="Times New Roman" w:hAnsi="inherit" w:cs="Times New Roman"/>
                <w:b/>
                <w:bCs/>
                <w:color w:val="719430"/>
                <w:sz w:val="20"/>
                <w:szCs w:val="20"/>
                <w:bdr w:val="none" w:sz="0" w:space="0" w:color="auto" w:frame="1"/>
                <w:lang w:eastAsia="en-GB"/>
              </w:rPr>
              <w:t>Rena Begum</w:t>
            </w:r>
          </w:p>
        </w:tc>
        <w:tc>
          <w:tcPr>
            <w:tcW w:w="4965" w:type="dxa"/>
            <w:gridSpan w:val="12"/>
            <w:tcBorders>
              <w:top w:val="nil"/>
              <w:left w:val="nil"/>
              <w:bottom w:val="single" w:sz="6" w:space="0" w:color="E1E1E1"/>
              <w:right w:val="single" w:sz="6" w:space="0" w:color="E1E1E1"/>
            </w:tcBorders>
            <w:shd w:val="clear" w:color="auto" w:fill="FFFFFF"/>
            <w:tcMar>
              <w:top w:w="135" w:type="dxa"/>
              <w:left w:w="180" w:type="dxa"/>
              <w:bottom w:w="135" w:type="dxa"/>
              <w:right w:w="180" w:type="dxa"/>
            </w:tcMar>
            <w:vAlign w:val="bottom"/>
            <w:hideMark/>
          </w:tcPr>
          <w:p w:rsidR="008F15C9" w:rsidRPr="008F15C9" w:rsidRDefault="003B7823" w:rsidP="008F15C9">
            <w:pPr>
              <w:spacing w:after="0" w:line="240" w:lineRule="auto"/>
              <w:rPr>
                <w:rFonts w:ascii="inherit" w:eastAsia="Times New Roman" w:hAnsi="inherit" w:cs="Times New Roman"/>
                <w:color w:val="919191"/>
                <w:sz w:val="20"/>
                <w:szCs w:val="20"/>
                <w:lang w:eastAsia="en-GB"/>
              </w:rPr>
            </w:pPr>
            <w:r>
              <w:rPr>
                <w:rFonts w:ascii="inherit" w:eastAsia="Times New Roman" w:hAnsi="inherit" w:cs="Times New Roman"/>
                <w:b/>
                <w:bCs/>
                <w:color w:val="719430"/>
                <w:sz w:val="20"/>
                <w:szCs w:val="20"/>
                <w:bdr w:val="none" w:sz="0" w:space="0" w:color="auto" w:frame="1"/>
                <w:lang w:eastAsia="en-GB"/>
              </w:rPr>
              <w:t>25.09.19</w:t>
            </w:r>
          </w:p>
        </w:tc>
      </w:tr>
      <w:tr w:rsidR="005574BF" w:rsidRPr="008F15C9" w:rsidTr="008F15C9">
        <w:tc>
          <w:tcPr>
            <w:tcW w:w="1200" w:type="dxa"/>
            <w:tcBorders>
              <w:top w:val="nil"/>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1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36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27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10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43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40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13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22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43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1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36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40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19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25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40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39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43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3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34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40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39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6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40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24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12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43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36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1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360"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43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40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28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7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43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79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c>
          <w:tcPr>
            <w:tcW w:w="615" w:type="dxa"/>
            <w:tcBorders>
              <w:top w:val="nil"/>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8F15C9" w:rsidRPr="008F15C9" w:rsidRDefault="008F15C9" w:rsidP="008F15C9">
            <w:pPr>
              <w:spacing w:after="0" w:line="240" w:lineRule="auto"/>
              <w:rPr>
                <w:rFonts w:ascii="inherit" w:eastAsia="Times New Roman" w:hAnsi="inherit" w:cs="Times New Roman"/>
                <w:color w:val="666666"/>
                <w:sz w:val="20"/>
                <w:szCs w:val="20"/>
                <w:lang w:eastAsia="en-GB"/>
              </w:rPr>
            </w:pPr>
          </w:p>
        </w:tc>
      </w:tr>
    </w:tbl>
    <w:p w:rsidR="008F15C9" w:rsidRPr="008F15C9" w:rsidRDefault="008F15C9" w:rsidP="008F15C9">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8F15C9">
        <w:rPr>
          <w:rFonts w:ascii="inherit" w:eastAsia="Times New Roman" w:hAnsi="inherit" w:cs="Times New Roman"/>
          <w:b/>
          <w:bCs/>
          <w:color w:val="719430"/>
          <w:sz w:val="20"/>
          <w:szCs w:val="20"/>
          <w:bdr w:val="none" w:sz="0" w:space="0" w:color="auto" w:frame="1"/>
          <w:lang w:eastAsia="en-GB"/>
        </w:rPr>
        <w:t> </w:t>
      </w:r>
    </w:p>
    <w:p w:rsidR="005D4B0C" w:rsidRPr="005D4B0C" w:rsidRDefault="005D4B0C" w:rsidP="008F15C9">
      <w:pPr>
        <w:shd w:val="clear" w:color="auto" w:fill="FFFFFF"/>
        <w:spacing w:after="0" w:line="240" w:lineRule="auto"/>
        <w:textAlignment w:val="baseline"/>
        <w:rPr>
          <w:rFonts w:ascii="Helvetica" w:eastAsia="Times New Roman" w:hAnsi="Helvetica" w:cs="Times New Roman"/>
          <w:color w:val="666666"/>
          <w:sz w:val="20"/>
          <w:szCs w:val="20"/>
          <w:lang w:eastAsia="en-GB"/>
        </w:rPr>
      </w:pPr>
    </w:p>
    <w:sectPr w:rsidR="005D4B0C" w:rsidRPr="005D4B0C" w:rsidSect="003B7823">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font>
  <w:font w:name="Helvetic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C4219"/>
    <w:multiLevelType w:val="multilevel"/>
    <w:tmpl w:val="DABA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8B374B"/>
    <w:multiLevelType w:val="multilevel"/>
    <w:tmpl w:val="00BC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6A54D2"/>
    <w:multiLevelType w:val="multilevel"/>
    <w:tmpl w:val="98A0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C570EF"/>
    <w:multiLevelType w:val="multilevel"/>
    <w:tmpl w:val="AB62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8C09DB"/>
    <w:multiLevelType w:val="multilevel"/>
    <w:tmpl w:val="7520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866153"/>
    <w:multiLevelType w:val="multilevel"/>
    <w:tmpl w:val="099A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962351"/>
    <w:multiLevelType w:val="multilevel"/>
    <w:tmpl w:val="310A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513A38"/>
    <w:multiLevelType w:val="multilevel"/>
    <w:tmpl w:val="7414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5B4E0B"/>
    <w:multiLevelType w:val="multilevel"/>
    <w:tmpl w:val="974A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D25101"/>
    <w:multiLevelType w:val="multilevel"/>
    <w:tmpl w:val="A3CE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7"/>
  </w:num>
  <w:num w:numId="4">
    <w:abstractNumId w:val="4"/>
  </w:num>
  <w:num w:numId="5">
    <w:abstractNumId w:val="6"/>
  </w:num>
  <w:num w:numId="6">
    <w:abstractNumId w:val="8"/>
  </w:num>
  <w:num w:numId="7">
    <w:abstractNumId w:val="0"/>
  </w:num>
  <w:num w:numId="8">
    <w:abstractNumId w:val="1"/>
  </w:num>
  <w:num w:numId="9">
    <w:abstractNumId w:val="9"/>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CA7"/>
    <w:rsid w:val="000E6F80"/>
    <w:rsid w:val="0021690D"/>
    <w:rsid w:val="00244CA7"/>
    <w:rsid w:val="002669C2"/>
    <w:rsid w:val="0028213F"/>
    <w:rsid w:val="00283B46"/>
    <w:rsid w:val="003635AE"/>
    <w:rsid w:val="003B7823"/>
    <w:rsid w:val="00422842"/>
    <w:rsid w:val="005574BF"/>
    <w:rsid w:val="005D4B0C"/>
    <w:rsid w:val="00661C8E"/>
    <w:rsid w:val="007A12A3"/>
    <w:rsid w:val="007F58EA"/>
    <w:rsid w:val="0080458A"/>
    <w:rsid w:val="00885194"/>
    <w:rsid w:val="008F15C9"/>
    <w:rsid w:val="00903FF5"/>
    <w:rsid w:val="00957D54"/>
    <w:rsid w:val="00A54196"/>
    <w:rsid w:val="00C05BA5"/>
    <w:rsid w:val="00C078E5"/>
    <w:rsid w:val="00C46A8C"/>
    <w:rsid w:val="00CD47BE"/>
    <w:rsid w:val="00D63FF3"/>
    <w:rsid w:val="00DA43DE"/>
    <w:rsid w:val="00E117FA"/>
    <w:rsid w:val="00E26DBA"/>
    <w:rsid w:val="00E829C4"/>
    <w:rsid w:val="00E95409"/>
    <w:rsid w:val="00EC02AB"/>
    <w:rsid w:val="00ED21CA"/>
    <w:rsid w:val="00F1397F"/>
    <w:rsid w:val="00F832D3"/>
    <w:rsid w:val="00FF7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38972"/>
  <w15:docId w15:val="{0E8CDB4C-EC1E-5442-9B2C-ADCC6B84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D4B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D4B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D4B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B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D4B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D4B0C"/>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244C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4CA7"/>
    <w:rPr>
      <w:b/>
      <w:bCs/>
    </w:rPr>
  </w:style>
  <w:style w:type="paragraph" w:styleId="BalloonText">
    <w:name w:val="Balloon Text"/>
    <w:basedOn w:val="Normal"/>
    <w:link w:val="BalloonTextChar"/>
    <w:uiPriority w:val="99"/>
    <w:semiHidden/>
    <w:unhideWhenUsed/>
    <w:rsid w:val="00EC0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2AB"/>
    <w:rPr>
      <w:rFonts w:ascii="Tahoma" w:hAnsi="Tahoma" w:cs="Tahoma"/>
      <w:sz w:val="16"/>
      <w:szCs w:val="16"/>
    </w:rPr>
  </w:style>
  <w:style w:type="table" w:styleId="TableGrid">
    <w:name w:val="Table Grid"/>
    <w:basedOn w:val="TableNormal"/>
    <w:uiPriority w:val="59"/>
    <w:rsid w:val="007F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D4B0C"/>
  </w:style>
  <w:style w:type="character" w:styleId="Emphasis">
    <w:name w:val="Emphasis"/>
    <w:basedOn w:val="DefaultParagraphFont"/>
    <w:uiPriority w:val="20"/>
    <w:qFormat/>
    <w:rsid w:val="005D4B0C"/>
    <w:rPr>
      <w:i/>
      <w:iCs/>
    </w:rPr>
  </w:style>
  <w:style w:type="character" w:styleId="Hyperlink">
    <w:name w:val="Hyperlink"/>
    <w:basedOn w:val="DefaultParagraphFont"/>
    <w:uiPriority w:val="99"/>
    <w:unhideWhenUsed/>
    <w:rsid w:val="002669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19666">
      <w:bodyDiv w:val="1"/>
      <w:marLeft w:val="0"/>
      <w:marRight w:val="0"/>
      <w:marTop w:val="0"/>
      <w:marBottom w:val="0"/>
      <w:divBdr>
        <w:top w:val="none" w:sz="0" w:space="0" w:color="auto"/>
        <w:left w:val="none" w:sz="0" w:space="0" w:color="auto"/>
        <w:bottom w:val="none" w:sz="0" w:space="0" w:color="auto"/>
        <w:right w:val="none" w:sz="0" w:space="0" w:color="auto"/>
      </w:divBdr>
    </w:div>
    <w:div w:id="268584925">
      <w:bodyDiv w:val="1"/>
      <w:marLeft w:val="0"/>
      <w:marRight w:val="0"/>
      <w:marTop w:val="0"/>
      <w:marBottom w:val="0"/>
      <w:divBdr>
        <w:top w:val="none" w:sz="0" w:space="0" w:color="auto"/>
        <w:left w:val="none" w:sz="0" w:space="0" w:color="auto"/>
        <w:bottom w:val="none" w:sz="0" w:space="0" w:color="auto"/>
        <w:right w:val="none" w:sz="0" w:space="0" w:color="auto"/>
      </w:divBdr>
    </w:div>
    <w:div w:id="411895896">
      <w:bodyDiv w:val="1"/>
      <w:marLeft w:val="0"/>
      <w:marRight w:val="0"/>
      <w:marTop w:val="0"/>
      <w:marBottom w:val="0"/>
      <w:divBdr>
        <w:top w:val="none" w:sz="0" w:space="0" w:color="auto"/>
        <w:left w:val="none" w:sz="0" w:space="0" w:color="auto"/>
        <w:bottom w:val="none" w:sz="0" w:space="0" w:color="auto"/>
        <w:right w:val="none" w:sz="0" w:space="0" w:color="auto"/>
      </w:divBdr>
    </w:div>
    <w:div w:id="539250669">
      <w:bodyDiv w:val="1"/>
      <w:marLeft w:val="0"/>
      <w:marRight w:val="0"/>
      <w:marTop w:val="0"/>
      <w:marBottom w:val="0"/>
      <w:divBdr>
        <w:top w:val="none" w:sz="0" w:space="0" w:color="auto"/>
        <w:left w:val="none" w:sz="0" w:space="0" w:color="auto"/>
        <w:bottom w:val="none" w:sz="0" w:space="0" w:color="auto"/>
        <w:right w:val="none" w:sz="0" w:space="0" w:color="auto"/>
      </w:divBdr>
    </w:div>
    <w:div w:id="743334001">
      <w:bodyDiv w:val="1"/>
      <w:marLeft w:val="0"/>
      <w:marRight w:val="0"/>
      <w:marTop w:val="0"/>
      <w:marBottom w:val="0"/>
      <w:divBdr>
        <w:top w:val="none" w:sz="0" w:space="0" w:color="auto"/>
        <w:left w:val="none" w:sz="0" w:space="0" w:color="auto"/>
        <w:bottom w:val="none" w:sz="0" w:space="0" w:color="auto"/>
        <w:right w:val="none" w:sz="0" w:space="0" w:color="auto"/>
      </w:divBdr>
    </w:div>
    <w:div w:id="805002785">
      <w:bodyDiv w:val="1"/>
      <w:marLeft w:val="0"/>
      <w:marRight w:val="0"/>
      <w:marTop w:val="0"/>
      <w:marBottom w:val="0"/>
      <w:divBdr>
        <w:top w:val="none" w:sz="0" w:space="0" w:color="auto"/>
        <w:left w:val="none" w:sz="0" w:space="0" w:color="auto"/>
        <w:bottom w:val="none" w:sz="0" w:space="0" w:color="auto"/>
        <w:right w:val="none" w:sz="0" w:space="0" w:color="auto"/>
      </w:divBdr>
      <w:divsChild>
        <w:div w:id="971134525">
          <w:marLeft w:val="0"/>
          <w:marRight w:val="0"/>
          <w:marTop w:val="0"/>
          <w:marBottom w:val="0"/>
          <w:divBdr>
            <w:top w:val="none" w:sz="0" w:space="0" w:color="auto"/>
            <w:left w:val="none" w:sz="0" w:space="0" w:color="auto"/>
            <w:bottom w:val="none" w:sz="0" w:space="0" w:color="auto"/>
            <w:right w:val="none" w:sz="0" w:space="0" w:color="auto"/>
          </w:divBdr>
          <w:divsChild>
            <w:div w:id="16196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24333">
      <w:bodyDiv w:val="1"/>
      <w:marLeft w:val="0"/>
      <w:marRight w:val="0"/>
      <w:marTop w:val="0"/>
      <w:marBottom w:val="0"/>
      <w:divBdr>
        <w:top w:val="none" w:sz="0" w:space="0" w:color="auto"/>
        <w:left w:val="none" w:sz="0" w:space="0" w:color="auto"/>
        <w:bottom w:val="none" w:sz="0" w:space="0" w:color="auto"/>
        <w:right w:val="none" w:sz="0" w:space="0" w:color="auto"/>
      </w:divBdr>
    </w:div>
    <w:div w:id="883560171">
      <w:bodyDiv w:val="1"/>
      <w:marLeft w:val="0"/>
      <w:marRight w:val="0"/>
      <w:marTop w:val="0"/>
      <w:marBottom w:val="0"/>
      <w:divBdr>
        <w:top w:val="none" w:sz="0" w:space="0" w:color="auto"/>
        <w:left w:val="none" w:sz="0" w:space="0" w:color="auto"/>
        <w:bottom w:val="none" w:sz="0" w:space="0" w:color="auto"/>
        <w:right w:val="none" w:sz="0" w:space="0" w:color="auto"/>
      </w:divBdr>
    </w:div>
    <w:div w:id="996955717">
      <w:bodyDiv w:val="1"/>
      <w:marLeft w:val="0"/>
      <w:marRight w:val="0"/>
      <w:marTop w:val="0"/>
      <w:marBottom w:val="0"/>
      <w:divBdr>
        <w:top w:val="none" w:sz="0" w:space="0" w:color="auto"/>
        <w:left w:val="none" w:sz="0" w:space="0" w:color="auto"/>
        <w:bottom w:val="none" w:sz="0" w:space="0" w:color="auto"/>
        <w:right w:val="none" w:sz="0" w:space="0" w:color="auto"/>
      </w:divBdr>
    </w:div>
    <w:div w:id="1078550329">
      <w:bodyDiv w:val="1"/>
      <w:marLeft w:val="0"/>
      <w:marRight w:val="0"/>
      <w:marTop w:val="0"/>
      <w:marBottom w:val="0"/>
      <w:divBdr>
        <w:top w:val="none" w:sz="0" w:space="0" w:color="auto"/>
        <w:left w:val="none" w:sz="0" w:space="0" w:color="auto"/>
        <w:bottom w:val="none" w:sz="0" w:space="0" w:color="auto"/>
        <w:right w:val="none" w:sz="0" w:space="0" w:color="auto"/>
      </w:divBdr>
    </w:div>
    <w:div w:id="1485313158">
      <w:bodyDiv w:val="1"/>
      <w:marLeft w:val="0"/>
      <w:marRight w:val="0"/>
      <w:marTop w:val="0"/>
      <w:marBottom w:val="0"/>
      <w:divBdr>
        <w:top w:val="none" w:sz="0" w:space="0" w:color="auto"/>
        <w:left w:val="none" w:sz="0" w:space="0" w:color="auto"/>
        <w:bottom w:val="none" w:sz="0" w:space="0" w:color="auto"/>
        <w:right w:val="none" w:sz="0" w:space="0" w:color="auto"/>
      </w:divBdr>
    </w:div>
    <w:div w:id="1752118416">
      <w:bodyDiv w:val="1"/>
      <w:marLeft w:val="0"/>
      <w:marRight w:val="0"/>
      <w:marTop w:val="0"/>
      <w:marBottom w:val="0"/>
      <w:divBdr>
        <w:top w:val="none" w:sz="0" w:space="0" w:color="auto"/>
        <w:left w:val="none" w:sz="0" w:space="0" w:color="auto"/>
        <w:bottom w:val="none" w:sz="0" w:space="0" w:color="auto"/>
        <w:right w:val="none" w:sz="0" w:space="0" w:color="auto"/>
      </w:divBdr>
    </w:div>
    <w:div w:id="1842546255">
      <w:bodyDiv w:val="1"/>
      <w:marLeft w:val="0"/>
      <w:marRight w:val="0"/>
      <w:marTop w:val="0"/>
      <w:marBottom w:val="0"/>
      <w:divBdr>
        <w:top w:val="none" w:sz="0" w:space="0" w:color="auto"/>
        <w:left w:val="none" w:sz="0" w:space="0" w:color="auto"/>
        <w:bottom w:val="none" w:sz="0" w:space="0" w:color="auto"/>
        <w:right w:val="none" w:sz="0" w:space="0" w:color="auto"/>
      </w:divBdr>
    </w:div>
    <w:div w:id="2072652276">
      <w:bodyDiv w:val="1"/>
      <w:marLeft w:val="0"/>
      <w:marRight w:val="0"/>
      <w:marTop w:val="0"/>
      <w:marBottom w:val="0"/>
      <w:divBdr>
        <w:top w:val="none" w:sz="0" w:space="0" w:color="auto"/>
        <w:left w:val="none" w:sz="0" w:space="0" w:color="auto"/>
        <w:bottom w:val="none" w:sz="0" w:space="0" w:color="auto"/>
        <w:right w:val="none" w:sz="0" w:space="0" w:color="auto"/>
      </w:divBdr>
    </w:div>
    <w:div w:id="2090273854">
      <w:bodyDiv w:val="1"/>
      <w:marLeft w:val="0"/>
      <w:marRight w:val="0"/>
      <w:marTop w:val="0"/>
      <w:marBottom w:val="0"/>
      <w:divBdr>
        <w:top w:val="none" w:sz="0" w:space="0" w:color="auto"/>
        <w:left w:val="none" w:sz="0" w:space="0" w:color="auto"/>
        <w:bottom w:val="none" w:sz="0" w:space="0" w:color="auto"/>
        <w:right w:val="none" w:sz="0" w:space="0" w:color="auto"/>
      </w:divBdr>
    </w:div>
    <w:div w:id="214534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Hamza Abdulaziz Busuri</cp:lastModifiedBy>
  <cp:revision>4</cp:revision>
  <dcterms:created xsi:type="dcterms:W3CDTF">2019-08-10T13:59:00Z</dcterms:created>
  <dcterms:modified xsi:type="dcterms:W3CDTF">2019-09-17T06:02:00Z</dcterms:modified>
</cp:coreProperties>
</file>